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15D22" w14:textId="77777777" w:rsidR="00CA0672" w:rsidRPr="00F61998" w:rsidRDefault="00CA0672" w:rsidP="00CA0672">
      <w:pPr>
        <w:spacing w:line="276" w:lineRule="auto"/>
        <w:jc w:val="center"/>
        <w:rPr>
          <w:rFonts w:ascii="Aptos" w:hAnsi="Aptos"/>
          <w:color w:val="000000" w:themeColor="text1"/>
          <w:highlight w:val="yellow"/>
          <w:lang w:val="en-IE"/>
        </w:rPr>
      </w:pPr>
    </w:p>
    <w:p w14:paraId="2A0DDC56" w14:textId="77777777" w:rsidR="00F61998" w:rsidRPr="00F61998" w:rsidRDefault="00F61998" w:rsidP="00F61998">
      <w:pPr>
        <w:pStyle w:val="Title"/>
        <w:spacing w:line="276" w:lineRule="auto"/>
        <w:jc w:val="center"/>
        <w:rPr>
          <w:rFonts w:ascii="Aptos" w:hAnsi="Aptos"/>
          <w:color w:val="000000" w:themeColor="text1"/>
          <w:sz w:val="32"/>
          <w:szCs w:val="32"/>
        </w:rPr>
      </w:pPr>
      <w:r w:rsidRPr="00F61998">
        <w:rPr>
          <w:rFonts w:ascii="Aptos" w:hAnsi="Aptos"/>
          <w:noProof/>
          <w:color w:val="000000" w:themeColor="text1"/>
        </w:rPr>
        <w:drawing>
          <wp:inline distT="0" distB="0" distL="0" distR="0" wp14:anchorId="417C9FA0" wp14:editId="650489DA">
            <wp:extent cx="1562100" cy="590550"/>
            <wp:effectExtent l="0" t="0" r="0" b="0"/>
            <wp:docPr id="144744619" name="Picture 144744619" descr="UHI Logo: the letters &quot;UHI&quot; featuring a plus sign to symbolise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4619" name="Picture 144744619" descr="UHI Logo: the letters &quot;UHI&quot; featuring a plus sign to symbolise 'more'."/>
                    <pic:cNvPicPr/>
                  </pic:nvPicPr>
                  <pic:blipFill>
                    <a:blip r:embed="rId11">
                      <a:extLst>
                        <a:ext uri="{28A0092B-C50C-407E-A947-70E740481C1C}">
                          <a14:useLocalDpi xmlns:a14="http://schemas.microsoft.com/office/drawing/2010/main" val="0"/>
                        </a:ext>
                      </a:extLst>
                    </a:blip>
                    <a:stretch>
                      <a:fillRect/>
                    </a:stretch>
                  </pic:blipFill>
                  <pic:spPr>
                    <a:xfrm>
                      <a:off x="0" y="0"/>
                      <a:ext cx="1562100" cy="590550"/>
                    </a:xfrm>
                    <a:prstGeom prst="rect">
                      <a:avLst/>
                    </a:prstGeom>
                  </pic:spPr>
                </pic:pic>
              </a:graphicData>
            </a:graphic>
          </wp:inline>
        </w:drawing>
      </w:r>
    </w:p>
    <w:p w14:paraId="70CAA914" w14:textId="77777777" w:rsidR="00F61998" w:rsidRPr="00F61998" w:rsidRDefault="00F61998" w:rsidP="00F61998">
      <w:pPr>
        <w:pStyle w:val="Title"/>
        <w:spacing w:line="276" w:lineRule="auto"/>
        <w:jc w:val="center"/>
        <w:rPr>
          <w:rFonts w:ascii="Aptos" w:hAnsi="Aptos"/>
          <w:color w:val="000000" w:themeColor="text1"/>
          <w:sz w:val="32"/>
          <w:szCs w:val="32"/>
        </w:rPr>
      </w:pPr>
    </w:p>
    <w:p w14:paraId="29C55C4D" w14:textId="77777777" w:rsidR="00F61998" w:rsidRPr="00F61998" w:rsidRDefault="00F61998" w:rsidP="00F61998">
      <w:pPr>
        <w:pStyle w:val="Title"/>
        <w:spacing w:line="276" w:lineRule="auto"/>
        <w:jc w:val="center"/>
        <w:rPr>
          <w:rFonts w:ascii="Aptos" w:hAnsi="Aptos"/>
          <w:color w:val="000000" w:themeColor="text1"/>
          <w:sz w:val="32"/>
          <w:szCs w:val="32"/>
        </w:rPr>
      </w:pPr>
      <w:r w:rsidRPr="00F61998">
        <w:rPr>
          <w:rFonts w:ascii="Aptos" w:hAnsi="Aptos"/>
          <w:color w:val="000000" w:themeColor="text1"/>
          <w:sz w:val="32"/>
          <w:szCs w:val="32"/>
        </w:rPr>
        <w:t>University of the Highlands and Islands</w:t>
      </w:r>
    </w:p>
    <w:p w14:paraId="1372CF84" w14:textId="77777777" w:rsidR="00F61998" w:rsidRPr="00F61998" w:rsidRDefault="00F61998" w:rsidP="00F61998">
      <w:pPr>
        <w:pStyle w:val="Title"/>
        <w:spacing w:line="276" w:lineRule="auto"/>
        <w:jc w:val="center"/>
        <w:rPr>
          <w:rFonts w:ascii="Aptos" w:hAnsi="Aptos"/>
          <w:color w:val="000000" w:themeColor="text1"/>
          <w:lang w:val="en-IE"/>
        </w:rPr>
      </w:pPr>
    </w:p>
    <w:p w14:paraId="02614506" w14:textId="77777777" w:rsidR="00F61998" w:rsidRPr="00F61998" w:rsidRDefault="00F61998" w:rsidP="00F61998">
      <w:pPr>
        <w:pStyle w:val="Title"/>
        <w:spacing w:line="276" w:lineRule="auto"/>
        <w:jc w:val="center"/>
        <w:rPr>
          <w:rFonts w:ascii="Aptos" w:hAnsi="Aptos"/>
          <w:color w:val="000000" w:themeColor="text1"/>
          <w:lang w:val="en-IE"/>
        </w:rPr>
      </w:pPr>
      <w:r w:rsidRPr="00F61998">
        <w:rPr>
          <w:rFonts w:ascii="Aptos" w:hAnsi="Aptos"/>
          <w:color w:val="000000" w:themeColor="text1"/>
          <w:lang w:val="en-IE"/>
        </w:rPr>
        <w:t xml:space="preserve">Complaints Handling Procedure </w:t>
      </w:r>
    </w:p>
    <w:p w14:paraId="509DCA46" w14:textId="5EABDD9A" w:rsidR="00CA0672" w:rsidRPr="00F61998" w:rsidRDefault="00CA0672" w:rsidP="00F61998">
      <w:pPr>
        <w:pStyle w:val="Title"/>
        <w:spacing w:line="276" w:lineRule="auto"/>
        <w:jc w:val="center"/>
        <w:rPr>
          <w:rFonts w:ascii="Aptos" w:hAnsi="Aptos"/>
          <w:color w:val="000000" w:themeColor="text1"/>
          <w:lang w:val="en-IE"/>
        </w:rPr>
      </w:pPr>
      <w:r w:rsidRPr="00F61998">
        <w:rPr>
          <w:rFonts w:ascii="Aptos" w:hAnsi="Aptos"/>
          <w:color w:val="000000" w:themeColor="text1"/>
          <w:lang w:val="en-IE"/>
        </w:rPr>
        <w:t>Part 4: Governance</w:t>
      </w:r>
    </w:p>
    <w:p w14:paraId="735D2583" w14:textId="68A1B61E" w:rsidR="00E17F60" w:rsidRPr="00F61998" w:rsidRDefault="00E17F60">
      <w:pPr>
        <w:rPr>
          <w:rFonts w:ascii="Aptos" w:eastAsia="Calibri Light" w:hAnsi="Aptos" w:cs="Calibri Light"/>
          <w:color w:val="000000" w:themeColor="text1"/>
        </w:rPr>
      </w:pPr>
    </w:p>
    <w:sdt>
      <w:sdtPr>
        <w:rPr>
          <w:rFonts w:ascii="Aptos" w:eastAsiaTheme="minorHAnsi" w:hAnsi="Aptos" w:cstheme="minorBidi"/>
          <w:color w:val="000000" w:themeColor="text1"/>
          <w:sz w:val="22"/>
          <w:szCs w:val="22"/>
          <w:lang w:val="en-GB"/>
        </w:rPr>
        <w:id w:val="2121874680"/>
        <w:docPartObj>
          <w:docPartGallery w:val="Table of Contents"/>
          <w:docPartUnique/>
        </w:docPartObj>
      </w:sdtPr>
      <w:sdtEndPr>
        <w:rPr>
          <w:b/>
          <w:bCs/>
          <w:noProof/>
        </w:rPr>
      </w:sdtEndPr>
      <w:sdtContent>
        <w:p w14:paraId="28294176" w14:textId="503FEB91" w:rsidR="00E80C66" w:rsidRPr="00F61998" w:rsidRDefault="00E80C66">
          <w:pPr>
            <w:pStyle w:val="TOCHeading"/>
            <w:rPr>
              <w:rFonts w:ascii="Aptos" w:hAnsi="Aptos"/>
              <w:color w:val="000000" w:themeColor="text1"/>
            </w:rPr>
          </w:pPr>
          <w:r w:rsidRPr="00F61998">
            <w:rPr>
              <w:rFonts w:ascii="Aptos" w:hAnsi="Aptos"/>
              <w:color w:val="000000" w:themeColor="text1"/>
            </w:rPr>
            <w:t>Contents</w:t>
          </w:r>
        </w:p>
        <w:p w14:paraId="435ECBDB" w14:textId="1497D958" w:rsidR="00F61998" w:rsidRPr="00F61998" w:rsidRDefault="00E80C66">
          <w:pPr>
            <w:pStyle w:val="TOC1"/>
            <w:tabs>
              <w:tab w:val="right" w:leader="dot" w:pos="9016"/>
            </w:tabs>
            <w:rPr>
              <w:rFonts w:ascii="Aptos" w:eastAsiaTheme="minorEastAsia" w:hAnsi="Aptos"/>
              <w:noProof/>
              <w:color w:val="000000" w:themeColor="text1"/>
              <w:kern w:val="2"/>
              <w:sz w:val="24"/>
              <w:szCs w:val="24"/>
              <w:lang w:val="en-US"/>
              <w14:ligatures w14:val="standardContextual"/>
            </w:rPr>
          </w:pPr>
          <w:r w:rsidRPr="00F61998">
            <w:rPr>
              <w:rFonts w:ascii="Aptos" w:hAnsi="Aptos"/>
              <w:color w:val="000000" w:themeColor="text1"/>
            </w:rPr>
            <w:fldChar w:fldCharType="begin"/>
          </w:r>
          <w:r w:rsidRPr="00F61998">
            <w:rPr>
              <w:rFonts w:ascii="Aptos" w:hAnsi="Aptos"/>
              <w:color w:val="000000" w:themeColor="text1"/>
            </w:rPr>
            <w:instrText xml:space="preserve"> TOC \o "1-3" \h \z \u </w:instrText>
          </w:r>
          <w:r w:rsidRPr="00F61998">
            <w:rPr>
              <w:rFonts w:ascii="Aptos" w:hAnsi="Aptos"/>
              <w:color w:val="000000" w:themeColor="text1"/>
            </w:rPr>
            <w:fldChar w:fldCharType="separate"/>
          </w:r>
          <w:hyperlink w:anchor="_Toc235782155" w:history="1">
            <w:r w:rsidR="00F61998" w:rsidRPr="00F61998">
              <w:rPr>
                <w:rStyle w:val="Hyperlink"/>
                <w:rFonts w:ascii="Aptos" w:hAnsi="Aptos"/>
                <w:noProof/>
                <w:color w:val="000000" w:themeColor="text1"/>
              </w:rPr>
              <w:t>Part 4: Governance</w:t>
            </w:r>
            <w:r w:rsidR="00F61998" w:rsidRPr="00F61998">
              <w:rPr>
                <w:rFonts w:ascii="Aptos" w:hAnsi="Aptos"/>
                <w:noProof/>
                <w:webHidden/>
                <w:color w:val="000000" w:themeColor="text1"/>
              </w:rPr>
              <w:tab/>
            </w:r>
            <w:r w:rsidR="00F61998" w:rsidRPr="00F61998">
              <w:rPr>
                <w:rFonts w:ascii="Aptos" w:hAnsi="Aptos"/>
                <w:noProof/>
                <w:webHidden/>
                <w:color w:val="000000" w:themeColor="text1"/>
              </w:rPr>
              <w:fldChar w:fldCharType="begin"/>
            </w:r>
            <w:r w:rsidR="00F61998" w:rsidRPr="00F61998">
              <w:rPr>
                <w:rFonts w:ascii="Aptos" w:hAnsi="Aptos"/>
                <w:noProof/>
                <w:webHidden/>
                <w:color w:val="000000" w:themeColor="text1"/>
              </w:rPr>
              <w:instrText xml:space="preserve"> PAGEREF _Toc235782155 \h </w:instrText>
            </w:r>
            <w:r w:rsidR="00F61998" w:rsidRPr="00F61998">
              <w:rPr>
                <w:rFonts w:ascii="Aptos" w:hAnsi="Aptos"/>
                <w:noProof/>
                <w:webHidden/>
                <w:color w:val="000000" w:themeColor="text1"/>
              </w:rPr>
            </w:r>
            <w:r w:rsidR="00F61998" w:rsidRPr="00F61998">
              <w:rPr>
                <w:rFonts w:ascii="Aptos" w:hAnsi="Aptos"/>
                <w:noProof/>
                <w:webHidden/>
                <w:color w:val="000000" w:themeColor="text1"/>
              </w:rPr>
              <w:fldChar w:fldCharType="separate"/>
            </w:r>
            <w:r w:rsidR="00F61998" w:rsidRPr="00F61998">
              <w:rPr>
                <w:rFonts w:ascii="Aptos" w:hAnsi="Aptos"/>
                <w:noProof/>
                <w:webHidden/>
                <w:color w:val="000000" w:themeColor="text1"/>
              </w:rPr>
              <w:t>2</w:t>
            </w:r>
            <w:r w:rsidR="00F61998" w:rsidRPr="00F61998">
              <w:rPr>
                <w:rFonts w:ascii="Aptos" w:hAnsi="Aptos"/>
                <w:noProof/>
                <w:webHidden/>
                <w:color w:val="000000" w:themeColor="text1"/>
              </w:rPr>
              <w:fldChar w:fldCharType="end"/>
            </w:r>
          </w:hyperlink>
        </w:p>
        <w:p w14:paraId="26BF58DE" w14:textId="7B23E25F" w:rsidR="00F61998" w:rsidRPr="00F61998" w:rsidRDefault="00F61998">
          <w:pPr>
            <w:pStyle w:val="TOC2"/>
            <w:tabs>
              <w:tab w:val="right" w:leader="dot" w:pos="9016"/>
            </w:tabs>
            <w:rPr>
              <w:rFonts w:ascii="Aptos" w:eastAsiaTheme="minorEastAsia" w:hAnsi="Aptos"/>
              <w:noProof/>
              <w:color w:val="000000" w:themeColor="text1"/>
              <w:kern w:val="2"/>
              <w:sz w:val="24"/>
              <w:szCs w:val="24"/>
              <w:lang w:val="en-US"/>
              <w14:ligatures w14:val="standardContextual"/>
            </w:rPr>
          </w:pPr>
          <w:hyperlink w:anchor="_Toc235782156" w:history="1">
            <w:r w:rsidRPr="00F61998">
              <w:rPr>
                <w:rStyle w:val="Hyperlink"/>
                <w:rFonts w:ascii="Aptos" w:hAnsi="Aptos"/>
                <w:noProof/>
                <w:color w:val="000000" w:themeColor="text1"/>
              </w:rPr>
              <w:t>Roles and responsibilities</w:t>
            </w:r>
            <w:r w:rsidRPr="00F61998">
              <w:rPr>
                <w:rFonts w:ascii="Aptos" w:hAnsi="Aptos"/>
                <w:noProof/>
                <w:webHidden/>
                <w:color w:val="000000" w:themeColor="text1"/>
              </w:rPr>
              <w:tab/>
            </w:r>
            <w:r w:rsidRPr="00F61998">
              <w:rPr>
                <w:rFonts w:ascii="Aptos" w:hAnsi="Aptos"/>
                <w:noProof/>
                <w:webHidden/>
                <w:color w:val="000000" w:themeColor="text1"/>
              </w:rPr>
              <w:fldChar w:fldCharType="begin"/>
            </w:r>
            <w:r w:rsidRPr="00F61998">
              <w:rPr>
                <w:rFonts w:ascii="Aptos" w:hAnsi="Aptos"/>
                <w:noProof/>
                <w:webHidden/>
                <w:color w:val="000000" w:themeColor="text1"/>
              </w:rPr>
              <w:instrText xml:space="preserve"> PAGEREF _Toc235782156 \h </w:instrText>
            </w:r>
            <w:r w:rsidRPr="00F61998">
              <w:rPr>
                <w:rFonts w:ascii="Aptos" w:hAnsi="Aptos"/>
                <w:noProof/>
                <w:webHidden/>
                <w:color w:val="000000" w:themeColor="text1"/>
              </w:rPr>
            </w:r>
            <w:r w:rsidRPr="00F61998">
              <w:rPr>
                <w:rFonts w:ascii="Aptos" w:hAnsi="Aptos"/>
                <w:noProof/>
                <w:webHidden/>
                <w:color w:val="000000" w:themeColor="text1"/>
              </w:rPr>
              <w:fldChar w:fldCharType="separate"/>
            </w:r>
            <w:r w:rsidRPr="00F61998">
              <w:rPr>
                <w:rFonts w:ascii="Aptos" w:hAnsi="Aptos"/>
                <w:noProof/>
                <w:webHidden/>
                <w:color w:val="000000" w:themeColor="text1"/>
              </w:rPr>
              <w:t>2</w:t>
            </w:r>
            <w:r w:rsidRPr="00F61998">
              <w:rPr>
                <w:rFonts w:ascii="Aptos" w:hAnsi="Aptos"/>
                <w:noProof/>
                <w:webHidden/>
                <w:color w:val="000000" w:themeColor="text1"/>
              </w:rPr>
              <w:fldChar w:fldCharType="end"/>
            </w:r>
          </w:hyperlink>
        </w:p>
        <w:p w14:paraId="15C0FAFE" w14:textId="4ACA72EA" w:rsidR="00F61998" w:rsidRPr="00F61998" w:rsidRDefault="00F61998">
          <w:pPr>
            <w:pStyle w:val="TOC2"/>
            <w:tabs>
              <w:tab w:val="right" w:leader="dot" w:pos="9016"/>
            </w:tabs>
            <w:rPr>
              <w:rFonts w:ascii="Aptos" w:eastAsiaTheme="minorEastAsia" w:hAnsi="Aptos"/>
              <w:noProof/>
              <w:color w:val="000000" w:themeColor="text1"/>
              <w:kern w:val="2"/>
              <w:sz w:val="24"/>
              <w:szCs w:val="24"/>
              <w:lang w:val="en-US"/>
              <w14:ligatures w14:val="standardContextual"/>
            </w:rPr>
          </w:pPr>
          <w:hyperlink w:anchor="_Toc235782157" w:history="1">
            <w:r w:rsidRPr="00F61998">
              <w:rPr>
                <w:rStyle w:val="Hyperlink"/>
                <w:rFonts w:ascii="Aptos" w:hAnsi="Aptos"/>
                <w:noProof/>
                <w:color w:val="000000" w:themeColor="text1"/>
              </w:rPr>
              <w:t>Recording, reporting, learning from and publicising complaints</w:t>
            </w:r>
            <w:r w:rsidRPr="00F61998">
              <w:rPr>
                <w:rFonts w:ascii="Aptos" w:hAnsi="Aptos"/>
                <w:noProof/>
                <w:webHidden/>
                <w:color w:val="000000" w:themeColor="text1"/>
              </w:rPr>
              <w:tab/>
            </w:r>
            <w:r w:rsidRPr="00F61998">
              <w:rPr>
                <w:rFonts w:ascii="Aptos" w:hAnsi="Aptos"/>
                <w:noProof/>
                <w:webHidden/>
                <w:color w:val="000000" w:themeColor="text1"/>
              </w:rPr>
              <w:fldChar w:fldCharType="begin"/>
            </w:r>
            <w:r w:rsidRPr="00F61998">
              <w:rPr>
                <w:rFonts w:ascii="Aptos" w:hAnsi="Aptos"/>
                <w:noProof/>
                <w:webHidden/>
                <w:color w:val="000000" w:themeColor="text1"/>
              </w:rPr>
              <w:instrText xml:space="preserve"> PAGEREF _Toc235782157 \h </w:instrText>
            </w:r>
            <w:r w:rsidRPr="00F61998">
              <w:rPr>
                <w:rFonts w:ascii="Aptos" w:hAnsi="Aptos"/>
                <w:noProof/>
                <w:webHidden/>
                <w:color w:val="000000" w:themeColor="text1"/>
              </w:rPr>
            </w:r>
            <w:r w:rsidRPr="00F61998">
              <w:rPr>
                <w:rFonts w:ascii="Aptos" w:hAnsi="Aptos"/>
                <w:noProof/>
                <w:webHidden/>
                <w:color w:val="000000" w:themeColor="text1"/>
              </w:rPr>
              <w:fldChar w:fldCharType="separate"/>
            </w:r>
            <w:r w:rsidRPr="00F61998">
              <w:rPr>
                <w:rFonts w:ascii="Aptos" w:hAnsi="Aptos"/>
                <w:noProof/>
                <w:webHidden/>
                <w:color w:val="000000" w:themeColor="text1"/>
              </w:rPr>
              <w:t>3</w:t>
            </w:r>
            <w:r w:rsidRPr="00F61998">
              <w:rPr>
                <w:rFonts w:ascii="Aptos" w:hAnsi="Aptos"/>
                <w:noProof/>
                <w:webHidden/>
                <w:color w:val="000000" w:themeColor="text1"/>
              </w:rPr>
              <w:fldChar w:fldCharType="end"/>
            </w:r>
          </w:hyperlink>
        </w:p>
        <w:p w14:paraId="27699A8C" w14:textId="57EFDDAA" w:rsidR="00F61998" w:rsidRPr="00F61998" w:rsidRDefault="00F61998">
          <w:pPr>
            <w:pStyle w:val="TOC3"/>
            <w:tabs>
              <w:tab w:val="right" w:leader="dot" w:pos="9016"/>
            </w:tabs>
            <w:rPr>
              <w:rFonts w:ascii="Aptos" w:eastAsiaTheme="minorEastAsia" w:hAnsi="Aptos"/>
              <w:noProof/>
              <w:color w:val="000000" w:themeColor="text1"/>
              <w:kern w:val="2"/>
              <w:sz w:val="24"/>
              <w:szCs w:val="24"/>
              <w:lang w:val="en-US"/>
              <w14:ligatures w14:val="standardContextual"/>
            </w:rPr>
          </w:pPr>
          <w:hyperlink w:anchor="_Toc235782158" w:history="1">
            <w:r w:rsidRPr="00F61998">
              <w:rPr>
                <w:rStyle w:val="Hyperlink"/>
                <w:rFonts w:ascii="Aptos" w:hAnsi="Aptos"/>
                <w:noProof/>
                <w:color w:val="000000" w:themeColor="text1"/>
              </w:rPr>
              <w:t>Recording complaints</w:t>
            </w:r>
            <w:r w:rsidRPr="00F61998">
              <w:rPr>
                <w:rFonts w:ascii="Aptos" w:hAnsi="Aptos"/>
                <w:noProof/>
                <w:webHidden/>
                <w:color w:val="000000" w:themeColor="text1"/>
              </w:rPr>
              <w:tab/>
            </w:r>
            <w:r w:rsidRPr="00F61998">
              <w:rPr>
                <w:rFonts w:ascii="Aptos" w:hAnsi="Aptos"/>
                <w:noProof/>
                <w:webHidden/>
                <w:color w:val="000000" w:themeColor="text1"/>
              </w:rPr>
              <w:fldChar w:fldCharType="begin"/>
            </w:r>
            <w:r w:rsidRPr="00F61998">
              <w:rPr>
                <w:rFonts w:ascii="Aptos" w:hAnsi="Aptos"/>
                <w:noProof/>
                <w:webHidden/>
                <w:color w:val="000000" w:themeColor="text1"/>
              </w:rPr>
              <w:instrText xml:space="preserve"> PAGEREF _Toc235782158 \h </w:instrText>
            </w:r>
            <w:r w:rsidRPr="00F61998">
              <w:rPr>
                <w:rFonts w:ascii="Aptos" w:hAnsi="Aptos"/>
                <w:noProof/>
                <w:webHidden/>
                <w:color w:val="000000" w:themeColor="text1"/>
              </w:rPr>
            </w:r>
            <w:r w:rsidRPr="00F61998">
              <w:rPr>
                <w:rFonts w:ascii="Aptos" w:hAnsi="Aptos"/>
                <w:noProof/>
                <w:webHidden/>
                <w:color w:val="000000" w:themeColor="text1"/>
              </w:rPr>
              <w:fldChar w:fldCharType="separate"/>
            </w:r>
            <w:r w:rsidRPr="00F61998">
              <w:rPr>
                <w:rFonts w:ascii="Aptos" w:hAnsi="Aptos"/>
                <w:noProof/>
                <w:webHidden/>
                <w:color w:val="000000" w:themeColor="text1"/>
              </w:rPr>
              <w:t>3</w:t>
            </w:r>
            <w:r w:rsidRPr="00F61998">
              <w:rPr>
                <w:rFonts w:ascii="Aptos" w:hAnsi="Aptos"/>
                <w:noProof/>
                <w:webHidden/>
                <w:color w:val="000000" w:themeColor="text1"/>
              </w:rPr>
              <w:fldChar w:fldCharType="end"/>
            </w:r>
          </w:hyperlink>
        </w:p>
        <w:p w14:paraId="195AB026" w14:textId="2D10490F" w:rsidR="00F61998" w:rsidRPr="00F61998" w:rsidRDefault="00F61998">
          <w:pPr>
            <w:pStyle w:val="TOC3"/>
            <w:tabs>
              <w:tab w:val="right" w:leader="dot" w:pos="9016"/>
            </w:tabs>
            <w:rPr>
              <w:rFonts w:ascii="Aptos" w:eastAsiaTheme="minorEastAsia" w:hAnsi="Aptos"/>
              <w:noProof/>
              <w:color w:val="000000" w:themeColor="text1"/>
              <w:kern w:val="2"/>
              <w:sz w:val="24"/>
              <w:szCs w:val="24"/>
              <w:lang w:val="en-US"/>
              <w14:ligatures w14:val="standardContextual"/>
            </w:rPr>
          </w:pPr>
          <w:hyperlink w:anchor="_Toc235782159" w:history="1">
            <w:r w:rsidRPr="00F61998">
              <w:rPr>
                <w:rStyle w:val="Hyperlink"/>
                <w:rFonts w:ascii="Aptos" w:hAnsi="Aptos"/>
                <w:noProof/>
                <w:color w:val="000000" w:themeColor="text1"/>
              </w:rPr>
              <w:t>Learning from complaints</w:t>
            </w:r>
            <w:r w:rsidRPr="00F61998">
              <w:rPr>
                <w:rFonts w:ascii="Aptos" w:hAnsi="Aptos"/>
                <w:noProof/>
                <w:webHidden/>
                <w:color w:val="000000" w:themeColor="text1"/>
              </w:rPr>
              <w:tab/>
            </w:r>
            <w:r w:rsidRPr="00F61998">
              <w:rPr>
                <w:rFonts w:ascii="Aptos" w:hAnsi="Aptos"/>
                <w:noProof/>
                <w:webHidden/>
                <w:color w:val="000000" w:themeColor="text1"/>
              </w:rPr>
              <w:fldChar w:fldCharType="begin"/>
            </w:r>
            <w:r w:rsidRPr="00F61998">
              <w:rPr>
                <w:rFonts w:ascii="Aptos" w:hAnsi="Aptos"/>
                <w:noProof/>
                <w:webHidden/>
                <w:color w:val="000000" w:themeColor="text1"/>
              </w:rPr>
              <w:instrText xml:space="preserve"> PAGEREF _Toc235782159 \h </w:instrText>
            </w:r>
            <w:r w:rsidRPr="00F61998">
              <w:rPr>
                <w:rFonts w:ascii="Aptos" w:hAnsi="Aptos"/>
                <w:noProof/>
                <w:webHidden/>
                <w:color w:val="000000" w:themeColor="text1"/>
              </w:rPr>
            </w:r>
            <w:r w:rsidRPr="00F61998">
              <w:rPr>
                <w:rFonts w:ascii="Aptos" w:hAnsi="Aptos"/>
                <w:noProof/>
                <w:webHidden/>
                <w:color w:val="000000" w:themeColor="text1"/>
              </w:rPr>
              <w:fldChar w:fldCharType="separate"/>
            </w:r>
            <w:r w:rsidRPr="00F61998">
              <w:rPr>
                <w:rFonts w:ascii="Aptos" w:hAnsi="Aptos"/>
                <w:noProof/>
                <w:webHidden/>
                <w:color w:val="000000" w:themeColor="text1"/>
              </w:rPr>
              <w:t>4</w:t>
            </w:r>
            <w:r w:rsidRPr="00F61998">
              <w:rPr>
                <w:rFonts w:ascii="Aptos" w:hAnsi="Aptos"/>
                <w:noProof/>
                <w:webHidden/>
                <w:color w:val="000000" w:themeColor="text1"/>
              </w:rPr>
              <w:fldChar w:fldCharType="end"/>
            </w:r>
          </w:hyperlink>
        </w:p>
        <w:p w14:paraId="472459A0" w14:textId="0727260A" w:rsidR="00F61998" w:rsidRPr="00F61998" w:rsidRDefault="00F61998">
          <w:pPr>
            <w:pStyle w:val="TOC3"/>
            <w:tabs>
              <w:tab w:val="right" w:leader="dot" w:pos="9016"/>
            </w:tabs>
            <w:rPr>
              <w:rFonts w:ascii="Aptos" w:eastAsiaTheme="minorEastAsia" w:hAnsi="Aptos"/>
              <w:noProof/>
              <w:color w:val="000000" w:themeColor="text1"/>
              <w:kern w:val="2"/>
              <w:sz w:val="24"/>
              <w:szCs w:val="24"/>
              <w:lang w:val="en-US"/>
              <w14:ligatures w14:val="standardContextual"/>
            </w:rPr>
          </w:pPr>
          <w:hyperlink w:anchor="_Toc235782160" w:history="1">
            <w:r w:rsidRPr="00F61998">
              <w:rPr>
                <w:rStyle w:val="Hyperlink"/>
                <w:rFonts w:ascii="Aptos" w:hAnsi="Aptos"/>
                <w:noProof/>
                <w:color w:val="000000" w:themeColor="text1"/>
              </w:rPr>
              <w:t>Reporting of complaints</w:t>
            </w:r>
            <w:r w:rsidRPr="00F61998">
              <w:rPr>
                <w:rFonts w:ascii="Aptos" w:hAnsi="Aptos"/>
                <w:noProof/>
                <w:webHidden/>
                <w:color w:val="000000" w:themeColor="text1"/>
              </w:rPr>
              <w:tab/>
            </w:r>
            <w:r w:rsidRPr="00F61998">
              <w:rPr>
                <w:rFonts w:ascii="Aptos" w:hAnsi="Aptos"/>
                <w:noProof/>
                <w:webHidden/>
                <w:color w:val="000000" w:themeColor="text1"/>
              </w:rPr>
              <w:fldChar w:fldCharType="begin"/>
            </w:r>
            <w:r w:rsidRPr="00F61998">
              <w:rPr>
                <w:rFonts w:ascii="Aptos" w:hAnsi="Aptos"/>
                <w:noProof/>
                <w:webHidden/>
                <w:color w:val="000000" w:themeColor="text1"/>
              </w:rPr>
              <w:instrText xml:space="preserve"> PAGEREF _Toc235782160 \h </w:instrText>
            </w:r>
            <w:r w:rsidRPr="00F61998">
              <w:rPr>
                <w:rFonts w:ascii="Aptos" w:hAnsi="Aptos"/>
                <w:noProof/>
                <w:webHidden/>
                <w:color w:val="000000" w:themeColor="text1"/>
              </w:rPr>
            </w:r>
            <w:r w:rsidRPr="00F61998">
              <w:rPr>
                <w:rFonts w:ascii="Aptos" w:hAnsi="Aptos"/>
                <w:noProof/>
                <w:webHidden/>
                <w:color w:val="000000" w:themeColor="text1"/>
              </w:rPr>
              <w:fldChar w:fldCharType="separate"/>
            </w:r>
            <w:r w:rsidRPr="00F61998">
              <w:rPr>
                <w:rFonts w:ascii="Aptos" w:hAnsi="Aptos"/>
                <w:noProof/>
                <w:webHidden/>
                <w:color w:val="000000" w:themeColor="text1"/>
              </w:rPr>
              <w:t>4</w:t>
            </w:r>
            <w:r w:rsidRPr="00F61998">
              <w:rPr>
                <w:rFonts w:ascii="Aptos" w:hAnsi="Aptos"/>
                <w:noProof/>
                <w:webHidden/>
                <w:color w:val="000000" w:themeColor="text1"/>
              </w:rPr>
              <w:fldChar w:fldCharType="end"/>
            </w:r>
          </w:hyperlink>
        </w:p>
        <w:p w14:paraId="588F3553" w14:textId="6A00BC0E" w:rsidR="00F61998" w:rsidRPr="00F61998" w:rsidRDefault="00F61998">
          <w:pPr>
            <w:pStyle w:val="TOC3"/>
            <w:tabs>
              <w:tab w:val="right" w:leader="dot" w:pos="9016"/>
            </w:tabs>
            <w:rPr>
              <w:rFonts w:ascii="Aptos" w:eastAsiaTheme="minorEastAsia" w:hAnsi="Aptos"/>
              <w:noProof/>
              <w:color w:val="000000" w:themeColor="text1"/>
              <w:kern w:val="2"/>
              <w:sz w:val="24"/>
              <w:szCs w:val="24"/>
              <w:lang w:val="en-US"/>
              <w14:ligatures w14:val="standardContextual"/>
            </w:rPr>
          </w:pPr>
          <w:hyperlink w:anchor="_Toc235782161" w:history="1">
            <w:r w:rsidRPr="00F61998">
              <w:rPr>
                <w:rStyle w:val="Hyperlink"/>
                <w:rFonts w:ascii="Aptos" w:hAnsi="Aptos"/>
                <w:noProof/>
                <w:color w:val="000000" w:themeColor="text1"/>
              </w:rPr>
              <w:t>Publicising complaints information</w:t>
            </w:r>
            <w:r w:rsidRPr="00F61998">
              <w:rPr>
                <w:rFonts w:ascii="Aptos" w:hAnsi="Aptos"/>
                <w:noProof/>
                <w:webHidden/>
                <w:color w:val="000000" w:themeColor="text1"/>
              </w:rPr>
              <w:tab/>
            </w:r>
            <w:r w:rsidRPr="00F61998">
              <w:rPr>
                <w:rFonts w:ascii="Aptos" w:hAnsi="Aptos"/>
                <w:noProof/>
                <w:webHidden/>
                <w:color w:val="000000" w:themeColor="text1"/>
              </w:rPr>
              <w:fldChar w:fldCharType="begin"/>
            </w:r>
            <w:r w:rsidRPr="00F61998">
              <w:rPr>
                <w:rFonts w:ascii="Aptos" w:hAnsi="Aptos"/>
                <w:noProof/>
                <w:webHidden/>
                <w:color w:val="000000" w:themeColor="text1"/>
              </w:rPr>
              <w:instrText xml:space="preserve"> PAGEREF _Toc235782161 \h </w:instrText>
            </w:r>
            <w:r w:rsidRPr="00F61998">
              <w:rPr>
                <w:rFonts w:ascii="Aptos" w:hAnsi="Aptos"/>
                <w:noProof/>
                <w:webHidden/>
                <w:color w:val="000000" w:themeColor="text1"/>
              </w:rPr>
            </w:r>
            <w:r w:rsidRPr="00F61998">
              <w:rPr>
                <w:rFonts w:ascii="Aptos" w:hAnsi="Aptos"/>
                <w:noProof/>
                <w:webHidden/>
                <w:color w:val="000000" w:themeColor="text1"/>
              </w:rPr>
              <w:fldChar w:fldCharType="separate"/>
            </w:r>
            <w:r w:rsidRPr="00F61998">
              <w:rPr>
                <w:rFonts w:ascii="Aptos" w:hAnsi="Aptos"/>
                <w:noProof/>
                <w:webHidden/>
                <w:color w:val="000000" w:themeColor="text1"/>
              </w:rPr>
              <w:t>5</w:t>
            </w:r>
            <w:r w:rsidRPr="00F61998">
              <w:rPr>
                <w:rFonts w:ascii="Aptos" w:hAnsi="Aptos"/>
                <w:noProof/>
                <w:webHidden/>
                <w:color w:val="000000" w:themeColor="text1"/>
              </w:rPr>
              <w:fldChar w:fldCharType="end"/>
            </w:r>
          </w:hyperlink>
        </w:p>
        <w:p w14:paraId="51C10D34" w14:textId="08FDA811" w:rsidR="00E80C66" w:rsidRPr="00F61998" w:rsidRDefault="00E80C66">
          <w:pPr>
            <w:rPr>
              <w:rFonts w:ascii="Aptos" w:hAnsi="Aptos"/>
              <w:color w:val="000000" w:themeColor="text1"/>
            </w:rPr>
          </w:pPr>
          <w:r w:rsidRPr="00F61998">
            <w:rPr>
              <w:rFonts w:ascii="Aptos" w:hAnsi="Aptos"/>
              <w:b/>
              <w:bCs/>
              <w:noProof/>
              <w:color w:val="000000" w:themeColor="text1"/>
            </w:rPr>
            <w:fldChar w:fldCharType="end"/>
          </w:r>
        </w:p>
      </w:sdtContent>
    </w:sdt>
    <w:p w14:paraId="2EF81DB8" w14:textId="7F98D8E8" w:rsidR="00E17F60" w:rsidRPr="00F61998" w:rsidRDefault="00E17F60">
      <w:pPr>
        <w:rPr>
          <w:rFonts w:ascii="Aptos" w:eastAsia="Calibri Light" w:hAnsi="Aptos" w:cs="Calibri Light"/>
          <w:color w:val="000000" w:themeColor="text1"/>
        </w:rPr>
      </w:pPr>
      <w:r w:rsidRPr="00F61998">
        <w:rPr>
          <w:rFonts w:ascii="Aptos" w:eastAsia="Calibri Light" w:hAnsi="Aptos" w:cs="Calibri Light"/>
          <w:color w:val="000000" w:themeColor="text1"/>
        </w:rPr>
        <w:br w:type="page"/>
      </w:r>
    </w:p>
    <w:p w14:paraId="14E531E6" w14:textId="77777777" w:rsidR="00E17F60" w:rsidRPr="00F61998" w:rsidRDefault="00E17F60" w:rsidP="00E17F60">
      <w:pPr>
        <w:pStyle w:val="Heading1"/>
        <w:rPr>
          <w:rFonts w:ascii="Aptos" w:hAnsi="Aptos"/>
          <w:color w:val="000000" w:themeColor="text1"/>
        </w:rPr>
      </w:pPr>
      <w:bookmarkStart w:id="0" w:name="_Toc34384863"/>
      <w:bookmarkStart w:id="1" w:name="_Toc235782155"/>
      <w:r w:rsidRPr="00F61998">
        <w:rPr>
          <w:rFonts w:ascii="Aptos" w:hAnsi="Aptos"/>
          <w:color w:val="000000" w:themeColor="text1"/>
        </w:rPr>
        <w:lastRenderedPageBreak/>
        <w:t>Part 4: Governance</w:t>
      </w:r>
      <w:bookmarkEnd w:id="0"/>
      <w:bookmarkEnd w:id="1"/>
    </w:p>
    <w:p w14:paraId="37B811A8" w14:textId="77777777" w:rsidR="00E17F60" w:rsidRPr="00F61998" w:rsidRDefault="00E17F60" w:rsidP="00843A14">
      <w:pPr>
        <w:pStyle w:val="Heading2"/>
        <w:rPr>
          <w:rFonts w:ascii="Aptos" w:hAnsi="Aptos"/>
          <w:color w:val="000000" w:themeColor="text1"/>
        </w:rPr>
      </w:pPr>
      <w:bookmarkStart w:id="2" w:name="_Toc235782156"/>
      <w:r w:rsidRPr="00F61998">
        <w:rPr>
          <w:rFonts w:ascii="Aptos" w:hAnsi="Aptos"/>
          <w:color w:val="000000" w:themeColor="text1"/>
        </w:rPr>
        <w:t>Roles and responsibilities</w:t>
      </w:r>
      <w:bookmarkEnd w:id="2"/>
    </w:p>
    <w:p w14:paraId="2B8A305A" w14:textId="68D73372" w:rsidR="00E17F60" w:rsidRPr="00F61998" w:rsidRDefault="00E17F60" w:rsidP="00843A14">
      <w:pPr>
        <w:pStyle w:val="ListParagraph"/>
        <w:numPr>
          <w:ilvl w:val="0"/>
          <w:numId w:val="3"/>
        </w:numPr>
        <w:rPr>
          <w:rFonts w:ascii="Aptos" w:hAnsi="Aptos"/>
          <w:color w:val="000000" w:themeColor="text1"/>
        </w:rPr>
      </w:pPr>
      <w:r w:rsidRPr="00F61998">
        <w:rPr>
          <w:rFonts w:ascii="Aptos" w:hAnsi="Aptos"/>
          <w:color w:val="000000" w:themeColor="text1"/>
        </w:rPr>
        <w:t>All staff will be aware of:</w:t>
      </w:r>
    </w:p>
    <w:p w14:paraId="6F6DA9C2"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the Complaints Handling Procedure (CHP)</w:t>
      </w:r>
    </w:p>
    <w:p w14:paraId="5D16791A"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how to handle and record complaints at the frontline response stage</w:t>
      </w:r>
    </w:p>
    <w:p w14:paraId="4230BD93"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who they can refer a complaint to, in case they are not able to handle the matter</w:t>
      </w:r>
    </w:p>
    <w:p w14:paraId="62E59627"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the need to try and resolve complaints early and as close to the point of service delivery as possible; and</w:t>
      </w:r>
    </w:p>
    <w:p w14:paraId="1CBE49A3"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their clear authority to attempt to resolve any complaints they may be called upon to deal with.</w:t>
      </w:r>
    </w:p>
    <w:p w14:paraId="4B1BA22B" w14:textId="78FC3EC0" w:rsidR="00E17F60" w:rsidRPr="00F61998" w:rsidRDefault="00E17F60" w:rsidP="00843A14">
      <w:pPr>
        <w:pStyle w:val="ListParagraph"/>
        <w:numPr>
          <w:ilvl w:val="0"/>
          <w:numId w:val="3"/>
        </w:numPr>
        <w:rPr>
          <w:rFonts w:ascii="Aptos" w:hAnsi="Aptos"/>
          <w:color w:val="000000" w:themeColor="text1"/>
        </w:rPr>
      </w:pPr>
      <w:r w:rsidRPr="00F61998">
        <w:rPr>
          <w:rFonts w:ascii="Aptos" w:hAnsi="Aptos"/>
          <w:color w:val="000000" w:themeColor="text1"/>
        </w:rPr>
        <w:t>Training on this procedure will be part of the induction process for all new staff. Refresher training will be provided for current staff on a regular basis.</w:t>
      </w:r>
    </w:p>
    <w:p w14:paraId="7E292F0C" w14:textId="35A566F1" w:rsidR="00E17F60" w:rsidRPr="00F61998" w:rsidRDefault="00E17F60" w:rsidP="00843A14">
      <w:pPr>
        <w:pStyle w:val="ListParagraph"/>
        <w:numPr>
          <w:ilvl w:val="0"/>
          <w:numId w:val="3"/>
        </w:numPr>
        <w:rPr>
          <w:rFonts w:ascii="Aptos" w:hAnsi="Aptos"/>
          <w:color w:val="000000" w:themeColor="text1"/>
        </w:rPr>
      </w:pPr>
      <w:r w:rsidRPr="00F61998">
        <w:rPr>
          <w:rFonts w:ascii="Aptos" w:hAnsi="Aptos"/>
          <w:color w:val="000000" w:themeColor="text1"/>
        </w:rPr>
        <w:t>Senior management will ensure that:</w:t>
      </w:r>
    </w:p>
    <w:p w14:paraId="0CFEE0FD"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The University of the Highlands and Islands partnership’s final position on a complaint investigation is signed off by an appropriate manager or officer in order to provide assurance that this is the definitive response of the University partnership and that the complainant’s concerns have been taken seriously</w:t>
      </w:r>
    </w:p>
    <w:p w14:paraId="290A06AE"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it maintains overall responsibility and accountability for the management and governance of complaints handling (including complaints about contracted services)</w:t>
      </w:r>
    </w:p>
    <w:p w14:paraId="00AF009B"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it has an active role in, and understanding of, the CHP (although not necessarily involved in the decision-making process of complaint handling)</w:t>
      </w:r>
    </w:p>
    <w:p w14:paraId="54B6E10C" w14:textId="5797CB64"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mechanisms are in place to ensure a consistent approach to the way complaints handling information is managed, monitored, reviewed and reported at all levels in</w:t>
      </w:r>
      <w:r w:rsidR="002D6EB8" w:rsidRPr="00F61998">
        <w:rPr>
          <w:rFonts w:ascii="Aptos" w:hAnsi="Aptos"/>
          <w:color w:val="000000" w:themeColor="text1"/>
        </w:rPr>
        <w:t xml:space="preserve"> </w:t>
      </w:r>
      <w:proofErr w:type="gramStart"/>
      <w:r w:rsidR="000E53BE" w:rsidRPr="00F61998">
        <w:rPr>
          <w:rFonts w:ascii="Aptos" w:hAnsi="Aptos"/>
          <w:color w:val="000000" w:themeColor="text1"/>
        </w:rPr>
        <w:t>U</w:t>
      </w:r>
      <w:r w:rsidR="002D6EB8" w:rsidRPr="00F61998">
        <w:rPr>
          <w:rFonts w:ascii="Aptos" w:hAnsi="Aptos"/>
          <w:color w:val="000000" w:themeColor="text1"/>
        </w:rPr>
        <w:t>niversity</w:t>
      </w:r>
      <w:proofErr w:type="gramEnd"/>
      <w:r w:rsidR="002D6EB8" w:rsidRPr="00F61998">
        <w:rPr>
          <w:rFonts w:ascii="Aptos" w:hAnsi="Aptos"/>
          <w:color w:val="000000" w:themeColor="text1"/>
        </w:rPr>
        <w:t xml:space="preserve"> pa</w:t>
      </w:r>
      <w:r w:rsidR="000E53BE" w:rsidRPr="00F61998">
        <w:rPr>
          <w:rFonts w:ascii="Aptos" w:hAnsi="Aptos"/>
          <w:color w:val="000000" w:themeColor="text1"/>
        </w:rPr>
        <w:t>r</w:t>
      </w:r>
      <w:r w:rsidR="002D6EB8" w:rsidRPr="00F61998">
        <w:rPr>
          <w:rFonts w:ascii="Aptos" w:hAnsi="Aptos"/>
          <w:color w:val="000000" w:themeColor="text1"/>
        </w:rPr>
        <w:t>tner</w:t>
      </w:r>
      <w:r w:rsidR="000E53BE" w:rsidRPr="00F61998">
        <w:rPr>
          <w:rFonts w:ascii="Aptos" w:hAnsi="Aptos"/>
          <w:color w:val="000000" w:themeColor="text1"/>
        </w:rPr>
        <w:t>ship</w:t>
      </w:r>
      <w:r w:rsidRPr="00F61998">
        <w:rPr>
          <w:rFonts w:ascii="Aptos" w:hAnsi="Aptos"/>
          <w:color w:val="000000" w:themeColor="text1"/>
        </w:rPr>
        <w:t>; and</w:t>
      </w:r>
    </w:p>
    <w:p w14:paraId="06E45FAF"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complaints information is used to improve services, and this is evident from regular publications.</w:t>
      </w:r>
    </w:p>
    <w:p w14:paraId="061C2660" w14:textId="77777777" w:rsidR="00E17F60" w:rsidRPr="00F61998" w:rsidRDefault="00E17F60" w:rsidP="005A665F">
      <w:pPr>
        <w:pStyle w:val="ListParagraph"/>
        <w:numPr>
          <w:ilvl w:val="0"/>
          <w:numId w:val="3"/>
        </w:numPr>
        <w:rPr>
          <w:rFonts w:ascii="Aptos" w:hAnsi="Aptos"/>
          <w:color w:val="000000" w:themeColor="text1"/>
        </w:rPr>
      </w:pPr>
      <w:r w:rsidRPr="00F61998">
        <w:rPr>
          <w:rFonts w:ascii="Aptos" w:hAnsi="Aptos"/>
          <w:color w:val="000000" w:themeColor="text1"/>
        </w:rPr>
        <w:t xml:space="preserve">Principal: The principal provides leadership and direction in ways that guide and enable us to perform effectively across all services. This includes ensuring that there is an effective Complaints Handling Procedure, with a robust investigation process that demonstrates how we learn from the complaints we receive. The principal may take a personal interest in all or some </w:t>
      </w:r>
      <w:proofErr w:type="gramStart"/>
      <w:r w:rsidRPr="00F61998">
        <w:rPr>
          <w:rFonts w:ascii="Aptos" w:hAnsi="Aptos"/>
          <w:color w:val="000000" w:themeColor="text1"/>
        </w:rPr>
        <w:t>complaints, or</w:t>
      </w:r>
      <w:proofErr w:type="gramEnd"/>
      <w:r w:rsidRPr="00F61998">
        <w:rPr>
          <w:rFonts w:ascii="Aptos" w:hAnsi="Aptos"/>
          <w:color w:val="000000" w:themeColor="text1"/>
        </w:rPr>
        <w:t xml:space="preserve"> may delegate responsibility for the CHP to senior staff. Regular management reports assure the principal of the quality of complaints performance.</w:t>
      </w:r>
    </w:p>
    <w:p w14:paraId="00F8DA17" w14:textId="48E5CC2A" w:rsidR="00E17F60" w:rsidRPr="00F61998" w:rsidRDefault="00E17F60" w:rsidP="00441ABB">
      <w:pPr>
        <w:pStyle w:val="ListParagraph"/>
        <w:numPr>
          <w:ilvl w:val="0"/>
          <w:numId w:val="3"/>
        </w:numPr>
        <w:rPr>
          <w:rFonts w:ascii="Aptos" w:hAnsi="Aptos"/>
          <w:color w:val="000000" w:themeColor="text1"/>
        </w:rPr>
      </w:pPr>
      <w:r w:rsidRPr="00F61998">
        <w:rPr>
          <w:rFonts w:ascii="Aptos" w:hAnsi="Aptos"/>
          <w:color w:val="000000" w:themeColor="text1"/>
        </w:rPr>
        <w:t>The principal is also responsible for ensuring that there are governance and accountability arrangements in place in relation to complaints about contractors. This includes:</w:t>
      </w:r>
    </w:p>
    <w:p w14:paraId="65D35415" w14:textId="31B08E12" w:rsidR="00E17F60" w:rsidRPr="00F61998" w:rsidRDefault="00E17F60" w:rsidP="005A665F">
      <w:pPr>
        <w:pStyle w:val="ListParagraph"/>
        <w:numPr>
          <w:ilvl w:val="0"/>
          <w:numId w:val="1"/>
        </w:numPr>
        <w:rPr>
          <w:rFonts w:ascii="Aptos" w:hAnsi="Aptos"/>
          <w:color w:val="000000" w:themeColor="text1"/>
        </w:rPr>
      </w:pPr>
      <w:r w:rsidRPr="00F61998">
        <w:rPr>
          <w:rFonts w:ascii="Aptos" w:hAnsi="Aptos"/>
          <w:color w:val="000000" w:themeColor="text1"/>
        </w:rPr>
        <w:t>ensuring performance monitoring for complaints is a feature of the service/management agreements between the University partnership and contractors</w:t>
      </w:r>
    </w:p>
    <w:p w14:paraId="774D9E84" w14:textId="6EEDD691" w:rsidR="00E17F60" w:rsidRPr="00F61998" w:rsidRDefault="00E17F60" w:rsidP="005A665F">
      <w:pPr>
        <w:pStyle w:val="ListParagraph"/>
        <w:numPr>
          <w:ilvl w:val="0"/>
          <w:numId w:val="1"/>
        </w:numPr>
        <w:rPr>
          <w:rFonts w:ascii="Aptos" w:hAnsi="Aptos"/>
          <w:color w:val="000000" w:themeColor="text1"/>
        </w:rPr>
      </w:pPr>
      <w:r w:rsidRPr="00F61998">
        <w:rPr>
          <w:rFonts w:ascii="Aptos" w:hAnsi="Aptos"/>
          <w:color w:val="000000" w:themeColor="text1"/>
        </w:rPr>
        <w:t>setting clear objectives in relation to this complaints procedure and putting appropriate monitoring systems in place to provide the University partnership with an overview of how the contractor is meeting its objectives.</w:t>
      </w:r>
    </w:p>
    <w:p w14:paraId="2D4B7CD6" w14:textId="3BAFB688" w:rsidR="00E17F60" w:rsidRPr="00F61998" w:rsidRDefault="00E17F60" w:rsidP="00441ABB">
      <w:pPr>
        <w:pStyle w:val="ListParagraph"/>
        <w:numPr>
          <w:ilvl w:val="0"/>
          <w:numId w:val="3"/>
        </w:numPr>
        <w:rPr>
          <w:rFonts w:ascii="Aptos" w:hAnsi="Aptos"/>
          <w:color w:val="000000" w:themeColor="text1"/>
        </w:rPr>
      </w:pPr>
      <w:r w:rsidRPr="00F61998">
        <w:rPr>
          <w:rFonts w:ascii="Aptos" w:hAnsi="Aptos"/>
          <w:color w:val="000000" w:themeColor="text1"/>
        </w:rPr>
        <w:t>Vice-principals: On the principal/ chief executive’s behalf, vice- principals may be responsible for:</w:t>
      </w:r>
    </w:p>
    <w:p w14:paraId="4400EF7D"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managing complaints and the way we learn from them</w:t>
      </w:r>
    </w:p>
    <w:p w14:paraId="72F06EC4"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overseeing the implementation of actions required as a result of a complaint</w:t>
      </w:r>
    </w:p>
    <w:p w14:paraId="0CD645AD"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lastRenderedPageBreak/>
        <w:t>investigating complaints; and</w:t>
      </w:r>
    </w:p>
    <w:p w14:paraId="133BA3B1"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deputising for the principal/chief executive on occasion.</w:t>
      </w:r>
    </w:p>
    <w:p w14:paraId="7203665C" w14:textId="77777777" w:rsidR="00E17F60" w:rsidRPr="00F61998" w:rsidRDefault="00E17F60" w:rsidP="00E17F60">
      <w:pPr>
        <w:rPr>
          <w:rFonts w:ascii="Aptos" w:hAnsi="Aptos"/>
          <w:color w:val="000000" w:themeColor="text1"/>
        </w:rPr>
      </w:pPr>
      <w:r w:rsidRPr="00F61998">
        <w:rPr>
          <w:rFonts w:ascii="Aptos" w:hAnsi="Aptos"/>
          <w:color w:val="000000" w:themeColor="text1"/>
        </w:rPr>
        <w:t>They may also be responsible for preparing and signing off decisions for complainants, so they should be satisfied that the investigation is complete and their response addresses all aspects of the complaint. However, vice- principals may decide to delegate some elements of complaints handling (such as investigations and the drafting of response letters) to other senior staff. Where this happens, vice- principals should retain ownership and accountability for the management and reporting of complaints.</w:t>
      </w:r>
    </w:p>
    <w:p w14:paraId="077AC5F2" w14:textId="77777777" w:rsidR="00E17F60" w:rsidRPr="00F61998" w:rsidRDefault="00E17F60" w:rsidP="00441ABB">
      <w:pPr>
        <w:pStyle w:val="ListParagraph"/>
        <w:numPr>
          <w:ilvl w:val="0"/>
          <w:numId w:val="3"/>
        </w:numPr>
        <w:rPr>
          <w:rFonts w:ascii="Aptos" w:hAnsi="Aptos"/>
          <w:color w:val="000000" w:themeColor="text1"/>
        </w:rPr>
      </w:pPr>
      <w:r w:rsidRPr="00F61998">
        <w:rPr>
          <w:rFonts w:ascii="Aptos" w:hAnsi="Aptos"/>
          <w:color w:val="000000" w:themeColor="text1"/>
        </w:rPr>
        <w:t>Directors/heads of department: May be involved in the operational investigation and management of complaints handling. As senior officers they may be responsible for preparing and signing decision letters to customers, so they should be satisfied that the investigation is complete and their response addresses all aspects of the complaint.</w:t>
      </w:r>
    </w:p>
    <w:p w14:paraId="0C088565" w14:textId="77777777" w:rsidR="00E17F60" w:rsidRPr="00F61998" w:rsidRDefault="00E17F60" w:rsidP="00EB79C7">
      <w:pPr>
        <w:pStyle w:val="ListParagraph"/>
        <w:numPr>
          <w:ilvl w:val="0"/>
          <w:numId w:val="3"/>
        </w:numPr>
        <w:rPr>
          <w:rFonts w:ascii="Aptos" w:hAnsi="Aptos"/>
          <w:color w:val="000000" w:themeColor="text1"/>
        </w:rPr>
      </w:pPr>
      <w:r w:rsidRPr="00F61998">
        <w:rPr>
          <w:rFonts w:ascii="Aptos" w:hAnsi="Aptos"/>
          <w:color w:val="000000" w:themeColor="text1"/>
        </w:rPr>
        <w:t>Heads of school/college/service: May be involved in the operational investigation and management of complaints handling. As senior officers they may be responsible for preparing and signing decision letters to complainants, so they should be satisfied that the investigation is complete and their response addresses all aspects of the complaint.</w:t>
      </w:r>
    </w:p>
    <w:p w14:paraId="3DF23B2C" w14:textId="1CB2ADA1" w:rsidR="00E17F60" w:rsidRPr="00F61998" w:rsidRDefault="00E17F60" w:rsidP="00EB79C7">
      <w:pPr>
        <w:pStyle w:val="ListParagraph"/>
        <w:numPr>
          <w:ilvl w:val="0"/>
          <w:numId w:val="3"/>
        </w:numPr>
        <w:rPr>
          <w:rFonts w:ascii="Aptos" w:hAnsi="Aptos"/>
          <w:color w:val="000000" w:themeColor="text1"/>
        </w:rPr>
      </w:pPr>
      <w:r w:rsidRPr="00F61998">
        <w:rPr>
          <w:rFonts w:ascii="Aptos" w:hAnsi="Aptos"/>
          <w:color w:val="000000" w:themeColor="text1"/>
        </w:rPr>
        <w:t xml:space="preserve">Complaints investigator: The complaints investigator is responsible and accountable for the management of the investigation. They may work in a particular school/college/service or as part of a centralised </w:t>
      </w:r>
      <w:proofErr w:type="gramStart"/>
      <w:r w:rsidRPr="00F61998">
        <w:rPr>
          <w:rFonts w:ascii="Aptos" w:hAnsi="Aptos"/>
          <w:color w:val="000000" w:themeColor="text1"/>
        </w:rPr>
        <w:t>team, and</w:t>
      </w:r>
      <w:proofErr w:type="gramEnd"/>
      <w:r w:rsidRPr="00F61998">
        <w:rPr>
          <w:rFonts w:ascii="Aptos" w:hAnsi="Aptos"/>
          <w:color w:val="000000" w:themeColor="text1"/>
        </w:rPr>
        <w:t xml:space="preserve"> will be involved in the investigation and in coordinating all aspects of the response to the complainant. This may include preparing a comprehensive written report, including details of any procedural changes in service delivery and identifying wider opportunities for learning across the institution.</w:t>
      </w:r>
    </w:p>
    <w:p w14:paraId="10D4EBC4" w14:textId="1BFA2D94" w:rsidR="00E17F60" w:rsidRPr="00F61998" w:rsidRDefault="00E17F60" w:rsidP="00EB79C7">
      <w:pPr>
        <w:pStyle w:val="ListParagraph"/>
        <w:numPr>
          <w:ilvl w:val="0"/>
          <w:numId w:val="3"/>
        </w:numPr>
        <w:rPr>
          <w:rFonts w:ascii="Aptos" w:hAnsi="Aptos"/>
          <w:color w:val="000000" w:themeColor="text1"/>
        </w:rPr>
      </w:pPr>
      <w:r w:rsidRPr="00F61998">
        <w:rPr>
          <w:rFonts w:ascii="Aptos" w:hAnsi="Aptos"/>
          <w:color w:val="000000" w:themeColor="text1"/>
        </w:rPr>
        <w:t>The human resources/training officer: The HR or training officer is responsible for ensuring all new staff receive training on the CHP as part of the induction process, and that refresher training is provided for current staff on a regular basis.</w:t>
      </w:r>
    </w:p>
    <w:p w14:paraId="53657D71" w14:textId="0E761487" w:rsidR="00E17F60" w:rsidRPr="00F61998" w:rsidRDefault="00E17F60" w:rsidP="00EB79C7">
      <w:pPr>
        <w:pStyle w:val="ListParagraph"/>
        <w:numPr>
          <w:ilvl w:val="0"/>
          <w:numId w:val="3"/>
        </w:numPr>
        <w:rPr>
          <w:rFonts w:ascii="Aptos" w:hAnsi="Aptos"/>
          <w:color w:val="000000" w:themeColor="text1"/>
        </w:rPr>
      </w:pPr>
      <w:r w:rsidRPr="00F61998">
        <w:rPr>
          <w:rFonts w:ascii="Aptos" w:hAnsi="Aptos"/>
          <w:color w:val="000000" w:themeColor="text1"/>
        </w:rPr>
        <w:t>The organisation’s SPSO liaison officer: Our SPSO liaison officer’s role may include providing complaints information in an orderly, structured way within requested timescales, providing comments on factual accuracy on our behalf in response to SPSO reports, and confirming and verifying that recommendations have been implemented.</w:t>
      </w:r>
    </w:p>
    <w:p w14:paraId="778A3D93" w14:textId="77777777" w:rsidR="00E17F60" w:rsidRPr="00F61998" w:rsidRDefault="00E17F60" w:rsidP="00E17F60">
      <w:pPr>
        <w:pStyle w:val="Heading2"/>
        <w:rPr>
          <w:rFonts w:ascii="Aptos" w:hAnsi="Aptos"/>
          <w:color w:val="000000" w:themeColor="text1"/>
        </w:rPr>
      </w:pPr>
      <w:bookmarkStart w:id="3" w:name="_Toc34384864"/>
      <w:bookmarkStart w:id="4" w:name="_Toc235782157"/>
      <w:r w:rsidRPr="00F61998">
        <w:rPr>
          <w:rFonts w:ascii="Aptos" w:hAnsi="Aptos"/>
          <w:color w:val="000000" w:themeColor="text1"/>
        </w:rPr>
        <w:t>Recording, reporting, learning from and publicising complaints</w:t>
      </w:r>
      <w:bookmarkEnd w:id="3"/>
      <w:bookmarkEnd w:id="4"/>
    </w:p>
    <w:p w14:paraId="0D693554" w14:textId="652263D9" w:rsidR="00E17F60" w:rsidRPr="00F61998" w:rsidRDefault="00E17F60" w:rsidP="002F66BD">
      <w:pPr>
        <w:pStyle w:val="ListParagraph"/>
        <w:numPr>
          <w:ilvl w:val="0"/>
          <w:numId w:val="3"/>
        </w:numPr>
        <w:rPr>
          <w:rFonts w:ascii="Aptos" w:hAnsi="Aptos"/>
          <w:color w:val="000000" w:themeColor="text1"/>
        </w:rPr>
      </w:pPr>
      <w:r w:rsidRPr="00F61998">
        <w:rPr>
          <w:rFonts w:ascii="Aptos" w:hAnsi="Aptos"/>
          <w:color w:val="000000" w:themeColor="text1"/>
        </w:rPr>
        <w:t>Complaints provide valuable feedback. One of the aims of the CHP is to identify opportunities to improve services across the University partnership. By recording and analysing complaints data, we can identify and address the causes of complaints and, where appropriate, identify training opportunities and introduce service improvements.</w:t>
      </w:r>
    </w:p>
    <w:p w14:paraId="182F93FC" w14:textId="3B7912B9" w:rsidR="00E17F60" w:rsidRPr="00F61998" w:rsidRDefault="00E17F60" w:rsidP="002F66BD">
      <w:pPr>
        <w:pStyle w:val="ListParagraph"/>
        <w:numPr>
          <w:ilvl w:val="0"/>
          <w:numId w:val="3"/>
        </w:numPr>
        <w:rPr>
          <w:rFonts w:ascii="Aptos" w:hAnsi="Aptos"/>
          <w:color w:val="000000" w:themeColor="text1"/>
        </w:rPr>
      </w:pPr>
      <w:r w:rsidRPr="00F61998">
        <w:rPr>
          <w:rFonts w:ascii="Aptos" w:hAnsi="Aptos"/>
          <w:color w:val="000000" w:themeColor="text1"/>
        </w:rPr>
        <w:t>We also have arrangements in place to ensure complaints about contractors are recorded, reported on and publicised in line with this CHP.</w:t>
      </w:r>
    </w:p>
    <w:p w14:paraId="744CF46C" w14:textId="77777777" w:rsidR="00E17F60" w:rsidRPr="00F61998" w:rsidRDefault="00E17F60" w:rsidP="00103F42">
      <w:pPr>
        <w:pStyle w:val="Heading3"/>
        <w:rPr>
          <w:rFonts w:ascii="Aptos" w:hAnsi="Aptos"/>
          <w:color w:val="000000" w:themeColor="text1"/>
        </w:rPr>
      </w:pPr>
      <w:bookmarkStart w:id="5" w:name="_Toc235782158"/>
      <w:r w:rsidRPr="00F61998">
        <w:rPr>
          <w:rFonts w:ascii="Aptos" w:hAnsi="Aptos"/>
          <w:color w:val="000000" w:themeColor="text1"/>
        </w:rPr>
        <w:t>Recording complaints</w:t>
      </w:r>
      <w:bookmarkEnd w:id="5"/>
    </w:p>
    <w:p w14:paraId="4749D72F" w14:textId="68666553" w:rsidR="00E17F60" w:rsidRPr="00F61998" w:rsidRDefault="00E17F60" w:rsidP="002F66BD">
      <w:pPr>
        <w:pStyle w:val="ListParagraph"/>
        <w:numPr>
          <w:ilvl w:val="0"/>
          <w:numId w:val="3"/>
        </w:numPr>
        <w:rPr>
          <w:rFonts w:ascii="Aptos" w:hAnsi="Aptos"/>
          <w:color w:val="000000" w:themeColor="text1"/>
        </w:rPr>
      </w:pPr>
      <w:r w:rsidRPr="00F61998">
        <w:rPr>
          <w:rFonts w:ascii="Aptos" w:hAnsi="Aptos"/>
          <w:color w:val="000000" w:themeColor="text1"/>
        </w:rPr>
        <w:t>It is important to record suitable data to enable us to fully investigate and respond to the complaint, as well as using our complaint information to track themes and trends. As a minimum, we should record:</w:t>
      </w:r>
    </w:p>
    <w:p w14:paraId="76D0FAF7"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the complainant’s name and contact details</w:t>
      </w:r>
    </w:p>
    <w:p w14:paraId="4A38CE37"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the date the complaint was received</w:t>
      </w:r>
    </w:p>
    <w:p w14:paraId="004BF0D2"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the nature of the complaint</w:t>
      </w:r>
    </w:p>
    <w:p w14:paraId="7C625DC9"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lastRenderedPageBreak/>
        <w:t>the service the complaint refers to</w:t>
      </w:r>
    </w:p>
    <w:p w14:paraId="64B4DC62"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staff member responsible for handling the complaint</w:t>
      </w:r>
    </w:p>
    <w:p w14:paraId="09778747"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action taken and outcome at frontline response stage</w:t>
      </w:r>
    </w:p>
    <w:p w14:paraId="498D62F1"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date the complaint was closed at the frontline response stage</w:t>
      </w:r>
    </w:p>
    <w:p w14:paraId="5019A193"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date the investigation stage was initiated (if applicable)</w:t>
      </w:r>
    </w:p>
    <w:p w14:paraId="1343E0C7" w14:textId="1206F26D"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action taken and outcome at</w:t>
      </w:r>
      <w:r w:rsidRPr="00F61998">
        <w:rPr>
          <w:rFonts w:ascii="Aptos" w:hAnsi="Aptos"/>
          <w:b/>
          <w:bCs/>
          <w:color w:val="000000" w:themeColor="text1"/>
        </w:rPr>
        <w:t xml:space="preserve"> </w:t>
      </w:r>
      <w:r w:rsidRPr="00F61998">
        <w:rPr>
          <w:rFonts w:ascii="Aptos" w:hAnsi="Aptos"/>
          <w:color w:val="000000" w:themeColor="text1"/>
        </w:rPr>
        <w:t>investigation stage (if applicable)</w:t>
      </w:r>
    </w:p>
    <w:p w14:paraId="2E12DE5B"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date the complaint was closed at the investigation stage (if applicable); and</w:t>
      </w:r>
    </w:p>
    <w:p w14:paraId="24E90C0C"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the underlying cause of the complaint and any remedial action taken.</w:t>
      </w:r>
    </w:p>
    <w:p w14:paraId="1B7FEAAC" w14:textId="6FA16D82" w:rsidR="00E17F60" w:rsidRPr="00F61998" w:rsidRDefault="00E17F60" w:rsidP="002F66BD">
      <w:pPr>
        <w:pStyle w:val="ListParagraph"/>
        <w:numPr>
          <w:ilvl w:val="0"/>
          <w:numId w:val="3"/>
        </w:numPr>
        <w:rPr>
          <w:rFonts w:ascii="Aptos" w:hAnsi="Aptos"/>
          <w:color w:val="000000" w:themeColor="text1"/>
        </w:rPr>
      </w:pPr>
      <w:r w:rsidRPr="00F61998">
        <w:rPr>
          <w:rFonts w:ascii="Aptos" w:hAnsi="Aptos"/>
          <w:color w:val="000000" w:themeColor="text1"/>
        </w:rPr>
        <w:t>If the complainant does not want to provide any of this information, we will reassure them that it will be managed appropriately, and record what we can.</w:t>
      </w:r>
    </w:p>
    <w:p w14:paraId="155A98CF" w14:textId="09088504" w:rsidR="00E17F60" w:rsidRPr="00F61998" w:rsidRDefault="00E17F60" w:rsidP="002F66BD">
      <w:pPr>
        <w:pStyle w:val="ListParagraph"/>
        <w:numPr>
          <w:ilvl w:val="0"/>
          <w:numId w:val="3"/>
        </w:numPr>
        <w:rPr>
          <w:rFonts w:ascii="Aptos" w:hAnsi="Aptos"/>
          <w:color w:val="000000" w:themeColor="text1"/>
        </w:rPr>
      </w:pPr>
      <w:r w:rsidRPr="00F61998">
        <w:rPr>
          <w:rFonts w:ascii="Aptos" w:hAnsi="Aptos"/>
          <w:color w:val="000000" w:themeColor="text1"/>
        </w:rPr>
        <w:t xml:space="preserve">Individual complaint files will be stored in line with our document retention policy. </w:t>
      </w:r>
    </w:p>
    <w:p w14:paraId="4FA50C3F" w14:textId="77777777" w:rsidR="00E17F60" w:rsidRPr="00F61998" w:rsidRDefault="00E17F60" w:rsidP="00103F42">
      <w:pPr>
        <w:pStyle w:val="Heading3"/>
        <w:rPr>
          <w:rFonts w:ascii="Aptos" w:hAnsi="Aptos"/>
          <w:color w:val="000000" w:themeColor="text1"/>
        </w:rPr>
      </w:pPr>
      <w:bookmarkStart w:id="6" w:name="_Toc34384865"/>
      <w:bookmarkStart w:id="7" w:name="learning"/>
      <w:bookmarkStart w:id="8" w:name="_Toc235782159"/>
      <w:r w:rsidRPr="00F61998">
        <w:rPr>
          <w:rFonts w:ascii="Aptos" w:hAnsi="Aptos"/>
          <w:color w:val="000000" w:themeColor="text1"/>
        </w:rPr>
        <w:t>Learning from complaints</w:t>
      </w:r>
      <w:bookmarkEnd w:id="6"/>
      <w:bookmarkEnd w:id="8"/>
    </w:p>
    <w:bookmarkEnd w:id="7"/>
    <w:p w14:paraId="09D3BEEE" w14:textId="5C5ED908" w:rsidR="00E17F60" w:rsidRPr="00F61998" w:rsidRDefault="00E17F60" w:rsidP="002F66BD">
      <w:pPr>
        <w:pStyle w:val="ListParagraph"/>
        <w:numPr>
          <w:ilvl w:val="0"/>
          <w:numId w:val="3"/>
        </w:numPr>
        <w:rPr>
          <w:rFonts w:ascii="Aptos" w:hAnsi="Aptos"/>
          <w:color w:val="000000" w:themeColor="text1"/>
        </w:rPr>
      </w:pPr>
      <w:r w:rsidRPr="00F61998">
        <w:rPr>
          <w:rFonts w:ascii="Aptos" w:hAnsi="Aptos"/>
          <w:color w:val="000000" w:themeColor="text1"/>
        </w:rPr>
        <w:t>We must have clear systems in place to act on issues identified in complaints. As a minimum, we must:</w:t>
      </w:r>
    </w:p>
    <w:p w14:paraId="1B507579"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seek to identify the root cause of complaints</w:t>
      </w:r>
    </w:p>
    <w:p w14:paraId="78B76198"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take action to reduce the risk of recurrence; and</w:t>
      </w:r>
    </w:p>
    <w:p w14:paraId="2E27FEBA"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systematically review complaints performance reports to improve service delivery.</w:t>
      </w:r>
    </w:p>
    <w:p w14:paraId="4F63FECF" w14:textId="4C4218DD" w:rsidR="00E17F60" w:rsidRPr="00F61998" w:rsidRDefault="00E17F60" w:rsidP="00223B05">
      <w:pPr>
        <w:pStyle w:val="ListParagraph"/>
        <w:numPr>
          <w:ilvl w:val="0"/>
          <w:numId w:val="3"/>
        </w:numPr>
        <w:rPr>
          <w:rFonts w:ascii="Aptos" w:hAnsi="Aptos"/>
          <w:color w:val="000000" w:themeColor="text1"/>
        </w:rPr>
      </w:pPr>
      <w:r w:rsidRPr="00F61998">
        <w:rPr>
          <w:rFonts w:ascii="Aptos" w:hAnsi="Aptos"/>
          <w:color w:val="000000" w:themeColor="text1"/>
        </w:rPr>
        <w:t>Learning may be identified from individual complaints (regardless of whether the complaint is upheld or not) and from analysis of complaints data.</w:t>
      </w:r>
    </w:p>
    <w:p w14:paraId="4A3331DA" w14:textId="7FDB9D51" w:rsidR="00E17F60" w:rsidRPr="00F61998" w:rsidRDefault="00E17F60" w:rsidP="00223B05">
      <w:pPr>
        <w:pStyle w:val="ListParagraph"/>
        <w:numPr>
          <w:ilvl w:val="0"/>
          <w:numId w:val="3"/>
        </w:numPr>
        <w:rPr>
          <w:rFonts w:ascii="Aptos" w:hAnsi="Aptos"/>
          <w:color w:val="000000" w:themeColor="text1"/>
        </w:rPr>
      </w:pPr>
      <w:r w:rsidRPr="00F61998">
        <w:rPr>
          <w:rFonts w:ascii="Aptos" w:hAnsi="Aptos"/>
          <w:color w:val="000000" w:themeColor="text1"/>
        </w:rPr>
        <w:t>Where we have identified the need for service improvement in response to an individual complaint, we will take appropriate action</w:t>
      </w:r>
      <w:r w:rsidR="00223B05" w:rsidRPr="00F61998">
        <w:rPr>
          <w:rFonts w:ascii="Aptos" w:hAnsi="Aptos"/>
          <w:color w:val="000000" w:themeColor="text1"/>
        </w:rPr>
        <w:t>, including:</w:t>
      </w:r>
    </w:p>
    <w:p w14:paraId="290C4C31"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the action needed to improve services must be authorised by an appropriate manager</w:t>
      </w:r>
    </w:p>
    <w:p w14:paraId="57D3BF07"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an officer (or team) should be designated the ‘owner’ of the issue, with responsibility for ensuring the action is taken</w:t>
      </w:r>
    </w:p>
    <w:p w14:paraId="71545777"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a target date must be set for the action to be taken</w:t>
      </w:r>
    </w:p>
    <w:p w14:paraId="4BAC6DF6"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the designated individual must follow up to ensure that the action is taken within the agreed timescale</w:t>
      </w:r>
    </w:p>
    <w:p w14:paraId="3103486A"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 xml:space="preserve">where </w:t>
      </w:r>
      <w:proofErr w:type="gramStart"/>
      <w:r w:rsidRPr="00F61998">
        <w:rPr>
          <w:rFonts w:ascii="Aptos" w:hAnsi="Aptos"/>
          <w:color w:val="000000" w:themeColor="text1"/>
        </w:rPr>
        <w:t>appropriate,  performance</w:t>
      </w:r>
      <w:proofErr w:type="gramEnd"/>
      <w:r w:rsidRPr="00F61998">
        <w:rPr>
          <w:rFonts w:ascii="Aptos" w:hAnsi="Aptos"/>
          <w:color w:val="000000" w:themeColor="text1"/>
        </w:rPr>
        <w:t xml:space="preserve"> in the service area should be monitored to ensure that the issue has been resolved; and</w:t>
      </w:r>
    </w:p>
    <w:p w14:paraId="65FDE060" w14:textId="54162FC3"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any learning points should be shared with relevant staff.</w:t>
      </w:r>
    </w:p>
    <w:p w14:paraId="5795A2DB" w14:textId="14676242" w:rsidR="00E17F60" w:rsidRPr="00F61998" w:rsidRDefault="00E17F60" w:rsidP="00223B05">
      <w:pPr>
        <w:pStyle w:val="ListParagraph"/>
        <w:numPr>
          <w:ilvl w:val="0"/>
          <w:numId w:val="3"/>
        </w:numPr>
        <w:rPr>
          <w:rFonts w:ascii="Aptos" w:hAnsi="Aptos"/>
          <w:color w:val="000000" w:themeColor="text1"/>
        </w:rPr>
      </w:pPr>
      <w:r w:rsidRPr="00F61998">
        <w:rPr>
          <w:rFonts w:ascii="Aptos" w:hAnsi="Aptos"/>
          <w:color w:val="000000" w:themeColor="text1"/>
        </w:rPr>
        <w:t>SPSO has guidance on Learning from complaints.</w:t>
      </w:r>
    </w:p>
    <w:p w14:paraId="22959F8D" w14:textId="38B547B5" w:rsidR="00E17F60" w:rsidRPr="00F61998" w:rsidRDefault="00E17F60" w:rsidP="00223B05">
      <w:pPr>
        <w:pStyle w:val="ListParagraph"/>
        <w:numPr>
          <w:ilvl w:val="0"/>
          <w:numId w:val="3"/>
        </w:numPr>
        <w:rPr>
          <w:rFonts w:ascii="Aptos" w:hAnsi="Aptos"/>
          <w:color w:val="000000" w:themeColor="text1"/>
        </w:rPr>
      </w:pPr>
      <w:r w:rsidRPr="00F61998">
        <w:rPr>
          <w:rFonts w:ascii="Aptos" w:hAnsi="Aptos"/>
          <w:color w:val="000000" w:themeColor="text1"/>
        </w:rPr>
        <w:t>Senior management will review the information reported on complaints regularly to ensure that any trends or wider issues which may not be obvious from individual complaints are quickly identified and addressed. Where we identify the need for service improvement, we will take appropriate action (as set out above). Where appropriate, performance in the service area should be monitored to ensure that the issue has been resolved.</w:t>
      </w:r>
    </w:p>
    <w:p w14:paraId="61169E97" w14:textId="77777777" w:rsidR="00E17F60" w:rsidRPr="00F61998" w:rsidRDefault="00E17F60" w:rsidP="00103F42">
      <w:pPr>
        <w:pStyle w:val="Heading3"/>
        <w:rPr>
          <w:rFonts w:ascii="Aptos" w:hAnsi="Aptos"/>
          <w:color w:val="000000" w:themeColor="text1"/>
        </w:rPr>
      </w:pPr>
      <w:bookmarkStart w:id="9" w:name="_Toc34384866"/>
      <w:bookmarkStart w:id="10" w:name="_Toc235782160"/>
      <w:r w:rsidRPr="00F61998">
        <w:rPr>
          <w:rFonts w:ascii="Aptos" w:hAnsi="Aptos"/>
          <w:color w:val="000000" w:themeColor="text1"/>
        </w:rPr>
        <w:t>Reporting of complaints</w:t>
      </w:r>
      <w:bookmarkEnd w:id="9"/>
      <w:bookmarkEnd w:id="10"/>
    </w:p>
    <w:p w14:paraId="3BCEF3CD" w14:textId="01B78341" w:rsidR="00E17F60" w:rsidRPr="00F61998" w:rsidRDefault="00E17F60" w:rsidP="00F25358">
      <w:pPr>
        <w:pStyle w:val="ListParagraph"/>
        <w:numPr>
          <w:ilvl w:val="0"/>
          <w:numId w:val="3"/>
        </w:numPr>
        <w:rPr>
          <w:rFonts w:ascii="Aptos" w:hAnsi="Aptos"/>
          <w:color w:val="000000" w:themeColor="text1"/>
        </w:rPr>
      </w:pPr>
      <w:r w:rsidRPr="00F61998">
        <w:rPr>
          <w:rFonts w:ascii="Aptos" w:hAnsi="Aptos"/>
          <w:color w:val="000000" w:themeColor="text1"/>
        </w:rPr>
        <w:t>We have a process for the internal reporting of complaints information, including analysis of complaints trends. Regularly reporting the analysis of complaints information helps to inform management of where services need to improve.</w:t>
      </w:r>
    </w:p>
    <w:p w14:paraId="0D6BDD5C" w14:textId="36317EF6" w:rsidR="00E17F60" w:rsidRPr="00F61998" w:rsidRDefault="00E17F60" w:rsidP="00F25358">
      <w:pPr>
        <w:pStyle w:val="ListParagraph"/>
        <w:numPr>
          <w:ilvl w:val="0"/>
          <w:numId w:val="3"/>
        </w:numPr>
        <w:rPr>
          <w:rFonts w:ascii="Aptos" w:hAnsi="Aptos"/>
          <w:color w:val="000000" w:themeColor="text1"/>
        </w:rPr>
      </w:pPr>
      <w:r w:rsidRPr="00F61998">
        <w:rPr>
          <w:rFonts w:ascii="Aptos" w:hAnsi="Aptos"/>
          <w:color w:val="000000" w:themeColor="text1"/>
        </w:rPr>
        <w:t>We will report at least quarterly to senior management and at least annually to the governing body on:</w:t>
      </w:r>
    </w:p>
    <w:p w14:paraId="7E17DCBF"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 xml:space="preserve">performance statistics, in line with the </w:t>
      </w:r>
      <w:proofErr w:type="gramStart"/>
      <w:r w:rsidRPr="00F61998">
        <w:rPr>
          <w:rFonts w:ascii="Aptos" w:hAnsi="Aptos"/>
          <w:color w:val="000000" w:themeColor="text1"/>
        </w:rPr>
        <w:t>complaints</w:t>
      </w:r>
      <w:proofErr w:type="gramEnd"/>
      <w:r w:rsidRPr="00F61998">
        <w:rPr>
          <w:rFonts w:ascii="Aptos" w:hAnsi="Aptos"/>
          <w:color w:val="000000" w:themeColor="text1"/>
        </w:rPr>
        <w:t xml:space="preserve"> performance indicators published by SPSO</w:t>
      </w:r>
    </w:p>
    <w:p w14:paraId="747C92C7"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lastRenderedPageBreak/>
        <w:t>analysis of the trends and outcomes of complaints (this should include highlighting where there are areas where few or no complaints are received, which may indicate either good practice or that there are barriers to complaining in that area).</w:t>
      </w:r>
    </w:p>
    <w:p w14:paraId="6A17E52F" w14:textId="77777777" w:rsidR="00E17F60" w:rsidRPr="00F61998" w:rsidRDefault="00E17F60" w:rsidP="00103F42">
      <w:pPr>
        <w:pStyle w:val="Heading3"/>
        <w:rPr>
          <w:rFonts w:ascii="Aptos" w:hAnsi="Aptos"/>
          <w:color w:val="000000" w:themeColor="text1"/>
        </w:rPr>
      </w:pPr>
      <w:bookmarkStart w:id="11" w:name="_Toc34384867"/>
      <w:bookmarkStart w:id="12" w:name="_Toc235782161"/>
      <w:r w:rsidRPr="00F61998">
        <w:rPr>
          <w:rFonts w:ascii="Aptos" w:hAnsi="Aptos"/>
          <w:color w:val="000000" w:themeColor="text1"/>
        </w:rPr>
        <w:t>Publicising complaints information</w:t>
      </w:r>
      <w:bookmarkEnd w:id="11"/>
      <w:bookmarkEnd w:id="12"/>
    </w:p>
    <w:p w14:paraId="31C036E2" w14:textId="05E06BE4" w:rsidR="00E17F60" w:rsidRPr="00F61998" w:rsidRDefault="00E17F60" w:rsidP="00F25358">
      <w:pPr>
        <w:pStyle w:val="ListParagraph"/>
        <w:numPr>
          <w:ilvl w:val="0"/>
          <w:numId w:val="3"/>
        </w:numPr>
        <w:rPr>
          <w:rFonts w:ascii="Aptos" w:hAnsi="Aptos"/>
          <w:color w:val="000000" w:themeColor="text1"/>
        </w:rPr>
      </w:pPr>
      <w:r w:rsidRPr="00F61998">
        <w:rPr>
          <w:rFonts w:ascii="Aptos" w:hAnsi="Aptos"/>
          <w:color w:val="000000" w:themeColor="text1"/>
        </w:rPr>
        <w:t>We publish on a</w:t>
      </w:r>
      <w:r w:rsidR="00893CAD">
        <w:rPr>
          <w:rFonts w:ascii="Aptos" w:hAnsi="Aptos"/>
          <w:color w:val="000000" w:themeColor="text1"/>
        </w:rPr>
        <w:t>n</w:t>
      </w:r>
      <w:r w:rsidRPr="00F61998">
        <w:rPr>
          <w:rFonts w:ascii="Aptos" w:hAnsi="Aptos"/>
          <w:color w:val="000000" w:themeColor="text1"/>
        </w:rPr>
        <w:t xml:space="preserve"> </w:t>
      </w:r>
      <w:r w:rsidR="00893CAD">
        <w:rPr>
          <w:rFonts w:ascii="Aptos" w:hAnsi="Aptos"/>
          <w:color w:val="000000" w:themeColor="text1"/>
        </w:rPr>
        <w:t>annual</w:t>
      </w:r>
      <w:r w:rsidRPr="00F61998">
        <w:rPr>
          <w:rFonts w:ascii="Aptos" w:hAnsi="Aptos"/>
          <w:color w:val="000000" w:themeColor="text1"/>
        </w:rPr>
        <w:t xml:space="preserve"> basis information on complaints outcomes and actions taken to improve services. </w:t>
      </w:r>
    </w:p>
    <w:p w14:paraId="36064AC7" w14:textId="1CCDA633" w:rsidR="00E17F60" w:rsidRPr="00F61998" w:rsidRDefault="00E17F60" w:rsidP="00F25358">
      <w:pPr>
        <w:pStyle w:val="ListParagraph"/>
        <w:numPr>
          <w:ilvl w:val="0"/>
          <w:numId w:val="3"/>
        </w:numPr>
        <w:rPr>
          <w:rFonts w:ascii="Aptos" w:hAnsi="Aptos"/>
          <w:color w:val="000000" w:themeColor="text1"/>
        </w:rPr>
      </w:pPr>
      <w:r w:rsidRPr="00F61998">
        <w:rPr>
          <w:rFonts w:ascii="Aptos" w:hAnsi="Aptos"/>
          <w:color w:val="000000" w:themeColor="text1"/>
        </w:rPr>
        <w:t>This demonstrates the improvements resulting from complaints and shows that complaints can help to improve our services. It also helps ensure transparency in our complaints handling service and will help to show that we value complaints.</w:t>
      </w:r>
    </w:p>
    <w:p w14:paraId="2A6F837E" w14:textId="61951793" w:rsidR="00E17F60" w:rsidRPr="00F61998" w:rsidRDefault="00E17F60" w:rsidP="00CF7379">
      <w:pPr>
        <w:pStyle w:val="ListParagraph"/>
        <w:numPr>
          <w:ilvl w:val="0"/>
          <w:numId w:val="3"/>
        </w:numPr>
        <w:rPr>
          <w:rFonts w:ascii="Aptos" w:hAnsi="Aptos"/>
          <w:color w:val="000000" w:themeColor="text1"/>
        </w:rPr>
      </w:pPr>
      <w:r w:rsidRPr="00F61998">
        <w:rPr>
          <w:rFonts w:ascii="Aptos" w:hAnsi="Aptos"/>
          <w:color w:val="000000" w:themeColor="text1"/>
        </w:rPr>
        <w:t xml:space="preserve">We will publish an annual complaints performance report on our website in line with SPSO </w:t>
      </w:r>
      <w:proofErr w:type="gramStart"/>
      <w:r w:rsidRPr="00F61998">
        <w:rPr>
          <w:rFonts w:ascii="Aptos" w:hAnsi="Aptos"/>
          <w:color w:val="000000" w:themeColor="text1"/>
        </w:rPr>
        <w:t>requirements, and</w:t>
      </w:r>
      <w:proofErr w:type="gramEnd"/>
      <w:r w:rsidRPr="00F61998">
        <w:rPr>
          <w:rFonts w:ascii="Aptos" w:hAnsi="Aptos"/>
          <w:color w:val="000000" w:themeColor="text1"/>
        </w:rPr>
        <w:t xml:space="preserve"> provide this to the SPSO on request. This summarises and builds on the quarterly reports we have produced about our services. It includes:</w:t>
      </w:r>
    </w:p>
    <w:p w14:paraId="13145264"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 xml:space="preserve">performance statistics, in line with the </w:t>
      </w:r>
      <w:proofErr w:type="gramStart"/>
      <w:r w:rsidRPr="00F61998">
        <w:rPr>
          <w:rFonts w:ascii="Aptos" w:hAnsi="Aptos"/>
          <w:color w:val="000000" w:themeColor="text1"/>
        </w:rPr>
        <w:t>complaints</w:t>
      </w:r>
      <w:proofErr w:type="gramEnd"/>
      <w:r w:rsidRPr="00F61998">
        <w:rPr>
          <w:rFonts w:ascii="Aptos" w:hAnsi="Aptos"/>
          <w:color w:val="000000" w:themeColor="text1"/>
        </w:rPr>
        <w:t xml:space="preserve"> performance indicators published by the SPSO; and</w:t>
      </w:r>
    </w:p>
    <w:p w14:paraId="0DA98319" w14:textId="77777777" w:rsidR="00E17F60" w:rsidRPr="00F61998" w:rsidRDefault="00E17F60" w:rsidP="00E17F60">
      <w:pPr>
        <w:pStyle w:val="ListParagraph"/>
        <w:numPr>
          <w:ilvl w:val="0"/>
          <w:numId w:val="1"/>
        </w:numPr>
        <w:rPr>
          <w:rFonts w:ascii="Aptos" w:hAnsi="Aptos"/>
          <w:color w:val="000000" w:themeColor="text1"/>
        </w:rPr>
      </w:pPr>
      <w:r w:rsidRPr="00F61998">
        <w:rPr>
          <w:rFonts w:ascii="Aptos" w:hAnsi="Aptos"/>
          <w:color w:val="000000" w:themeColor="text1"/>
        </w:rPr>
        <w:t>complaint trends and the actions that have been or will be taken to improve services as a result.</w:t>
      </w:r>
    </w:p>
    <w:p w14:paraId="3B171579" w14:textId="303AC098" w:rsidR="00E17F60" w:rsidRPr="00F61998" w:rsidRDefault="00E17F60" w:rsidP="00CF7379">
      <w:pPr>
        <w:pStyle w:val="ListParagraph"/>
        <w:numPr>
          <w:ilvl w:val="0"/>
          <w:numId w:val="3"/>
        </w:numPr>
        <w:rPr>
          <w:rFonts w:ascii="Aptos" w:hAnsi="Aptos"/>
          <w:color w:val="000000" w:themeColor="text1"/>
        </w:rPr>
      </w:pPr>
      <w:r w:rsidRPr="00F61998">
        <w:rPr>
          <w:rFonts w:ascii="Aptos" w:hAnsi="Aptos"/>
          <w:color w:val="000000" w:themeColor="text1"/>
        </w:rPr>
        <w:t>These reports must be easily accessible to members of the public and available in alternative formats as requested.</w:t>
      </w:r>
    </w:p>
    <w:p w14:paraId="25C63DE9" w14:textId="77777777" w:rsidR="00CA0672" w:rsidRPr="00F61998" w:rsidRDefault="00CA0672" w:rsidP="00CA0672">
      <w:pPr>
        <w:spacing w:line="276" w:lineRule="auto"/>
        <w:rPr>
          <w:rFonts w:ascii="Aptos" w:eastAsia="Calibri Light" w:hAnsi="Aptos" w:cs="Calibri Light"/>
          <w:color w:val="000000" w:themeColor="text1"/>
        </w:rPr>
      </w:pPr>
    </w:p>
    <w:p w14:paraId="1CD3ED4B" w14:textId="77777777" w:rsidR="00F61998" w:rsidRPr="00F61998" w:rsidRDefault="00F61998">
      <w:pPr>
        <w:rPr>
          <w:rFonts w:ascii="Aptos" w:hAnsi="Aptos"/>
          <w:color w:val="000000" w:themeColor="text1"/>
        </w:rPr>
      </w:pPr>
      <w:r w:rsidRPr="00F61998">
        <w:rPr>
          <w:rFonts w:ascii="Aptos" w:hAnsi="Aptos"/>
          <w:color w:val="000000" w:themeColor="text1"/>
        </w:rPr>
        <w:br w:type="page"/>
      </w:r>
    </w:p>
    <w:p w14:paraId="5E86E097" w14:textId="4E1F2B7B" w:rsidR="00F61998" w:rsidRPr="00F61998" w:rsidRDefault="00F61998" w:rsidP="00F61998">
      <w:pPr>
        <w:rPr>
          <w:rFonts w:ascii="Aptos" w:hAnsi="Aptos"/>
          <w:color w:val="000000" w:themeColor="text1"/>
        </w:rPr>
      </w:pPr>
      <w:r w:rsidRPr="00F61998">
        <w:rPr>
          <w:rFonts w:ascii="Aptos" w:hAnsi="Aptos"/>
          <w:color w:val="000000" w:themeColor="text1"/>
        </w:rPr>
        <w:lastRenderedPageBreak/>
        <w:t>Version Control</w:t>
      </w:r>
    </w:p>
    <w:tbl>
      <w:tblPr>
        <w:tblStyle w:val="TableGrid"/>
        <w:tblW w:w="9234" w:type="dxa"/>
        <w:tblLook w:val="04A0" w:firstRow="1" w:lastRow="0" w:firstColumn="1" w:lastColumn="0" w:noHBand="0" w:noVBand="1"/>
      </w:tblPr>
      <w:tblGrid>
        <w:gridCol w:w="1271"/>
        <w:gridCol w:w="6079"/>
        <w:gridCol w:w="1884"/>
      </w:tblGrid>
      <w:tr w:rsidR="00F61998" w:rsidRPr="00F61998" w14:paraId="316893CE" w14:textId="77777777" w:rsidTr="00070DAC">
        <w:trPr>
          <w:trHeight w:val="265"/>
        </w:trPr>
        <w:tc>
          <w:tcPr>
            <w:tcW w:w="1271" w:type="dxa"/>
          </w:tcPr>
          <w:p w14:paraId="7762E1A9" w14:textId="77777777" w:rsidR="00F61998" w:rsidRPr="00F61998" w:rsidRDefault="00F61998" w:rsidP="00070DAC">
            <w:pPr>
              <w:spacing w:line="276" w:lineRule="auto"/>
              <w:rPr>
                <w:rFonts w:ascii="Aptos" w:eastAsia="Calibri Light" w:hAnsi="Aptos" w:cs="Calibri Light"/>
                <w:color w:val="000000" w:themeColor="text1"/>
              </w:rPr>
            </w:pPr>
            <w:r w:rsidRPr="00F61998">
              <w:rPr>
                <w:rFonts w:ascii="Aptos" w:eastAsia="Calibri Light" w:hAnsi="Aptos" w:cs="Calibri Light"/>
                <w:color w:val="000000" w:themeColor="text1"/>
              </w:rPr>
              <w:t>Version</w:t>
            </w:r>
          </w:p>
        </w:tc>
        <w:tc>
          <w:tcPr>
            <w:tcW w:w="6079" w:type="dxa"/>
          </w:tcPr>
          <w:p w14:paraId="2778044F" w14:textId="77777777" w:rsidR="00F61998" w:rsidRPr="00F61998" w:rsidRDefault="00F61998" w:rsidP="00070DAC">
            <w:pPr>
              <w:spacing w:line="276" w:lineRule="auto"/>
              <w:rPr>
                <w:rFonts w:ascii="Aptos" w:eastAsia="Calibri Light" w:hAnsi="Aptos" w:cs="Calibri Light"/>
                <w:color w:val="000000" w:themeColor="text1"/>
              </w:rPr>
            </w:pPr>
            <w:r w:rsidRPr="00F61998">
              <w:rPr>
                <w:rFonts w:ascii="Aptos" w:eastAsia="Calibri Light" w:hAnsi="Aptos" w:cs="Calibri Light"/>
                <w:color w:val="000000" w:themeColor="text1"/>
              </w:rPr>
              <w:t>Description</w:t>
            </w:r>
          </w:p>
        </w:tc>
        <w:tc>
          <w:tcPr>
            <w:tcW w:w="1884" w:type="dxa"/>
          </w:tcPr>
          <w:p w14:paraId="424A248A" w14:textId="77777777" w:rsidR="00F61998" w:rsidRPr="00F61998" w:rsidRDefault="00F61998" w:rsidP="00070DAC">
            <w:pPr>
              <w:spacing w:line="276" w:lineRule="auto"/>
              <w:rPr>
                <w:rFonts w:ascii="Aptos" w:eastAsia="Calibri Light" w:hAnsi="Aptos" w:cs="Calibri Light"/>
                <w:color w:val="000000" w:themeColor="text1"/>
              </w:rPr>
            </w:pPr>
            <w:r w:rsidRPr="00F61998">
              <w:rPr>
                <w:rFonts w:ascii="Aptos" w:eastAsia="Calibri Light" w:hAnsi="Aptos" w:cs="Calibri Light"/>
                <w:color w:val="000000" w:themeColor="text1"/>
              </w:rPr>
              <w:t>Date</w:t>
            </w:r>
          </w:p>
        </w:tc>
      </w:tr>
      <w:tr w:rsidR="00F61998" w:rsidRPr="00F61998" w14:paraId="0EA120C4" w14:textId="77777777" w:rsidTr="00070DAC">
        <w:trPr>
          <w:trHeight w:val="265"/>
        </w:trPr>
        <w:tc>
          <w:tcPr>
            <w:tcW w:w="1271" w:type="dxa"/>
          </w:tcPr>
          <w:p w14:paraId="13FB1F3A" w14:textId="77777777" w:rsidR="00F61998" w:rsidRPr="00F61998" w:rsidRDefault="00F61998" w:rsidP="00070DAC">
            <w:pPr>
              <w:spacing w:line="276" w:lineRule="auto"/>
              <w:rPr>
                <w:rFonts w:ascii="Aptos" w:eastAsia="Calibri Light" w:hAnsi="Aptos" w:cs="Calibri Light"/>
                <w:color w:val="000000" w:themeColor="text1"/>
              </w:rPr>
            </w:pPr>
            <w:r w:rsidRPr="00F61998">
              <w:rPr>
                <w:rFonts w:ascii="Aptos" w:eastAsia="Calibri Light" w:hAnsi="Aptos" w:cs="Calibri Light"/>
                <w:color w:val="000000" w:themeColor="text1"/>
              </w:rPr>
              <w:t>1.0</w:t>
            </w:r>
          </w:p>
        </w:tc>
        <w:tc>
          <w:tcPr>
            <w:tcW w:w="6079" w:type="dxa"/>
          </w:tcPr>
          <w:p w14:paraId="23E9C24C" w14:textId="77777777" w:rsidR="00F61998" w:rsidRPr="00F61998" w:rsidRDefault="00F61998" w:rsidP="00070DAC">
            <w:pPr>
              <w:spacing w:line="276" w:lineRule="auto"/>
              <w:rPr>
                <w:rFonts w:ascii="Aptos" w:eastAsia="Calibri Light" w:hAnsi="Aptos" w:cs="Calibri Light"/>
                <w:color w:val="000000" w:themeColor="text1"/>
              </w:rPr>
            </w:pPr>
            <w:r w:rsidRPr="00F61998">
              <w:rPr>
                <w:rFonts w:ascii="Aptos" w:eastAsia="Calibri Light" w:hAnsi="Aptos" w:cs="Calibri Light"/>
                <w:color w:val="000000" w:themeColor="text1"/>
              </w:rPr>
              <w:t>Approved by FGPC; published to website</w:t>
            </w:r>
          </w:p>
        </w:tc>
        <w:tc>
          <w:tcPr>
            <w:tcW w:w="1884" w:type="dxa"/>
          </w:tcPr>
          <w:p w14:paraId="59CFA95C" w14:textId="77777777" w:rsidR="00F61998" w:rsidRPr="00F61998" w:rsidRDefault="00F61998" w:rsidP="00070DAC">
            <w:pPr>
              <w:spacing w:line="276" w:lineRule="auto"/>
              <w:rPr>
                <w:rFonts w:ascii="Aptos" w:eastAsia="Calibri Light" w:hAnsi="Aptos" w:cs="Calibri Light"/>
                <w:color w:val="000000" w:themeColor="text1"/>
              </w:rPr>
            </w:pPr>
            <w:r w:rsidRPr="00F61998">
              <w:rPr>
                <w:rFonts w:ascii="Aptos" w:eastAsia="Calibri Light" w:hAnsi="Aptos" w:cs="Calibri Light"/>
                <w:color w:val="000000" w:themeColor="text1"/>
              </w:rPr>
              <w:t>27 February 2021</w:t>
            </w:r>
          </w:p>
        </w:tc>
      </w:tr>
      <w:tr w:rsidR="00F61998" w:rsidRPr="00F61998" w14:paraId="45721C0F" w14:textId="77777777" w:rsidTr="00070DAC">
        <w:trPr>
          <w:trHeight w:val="265"/>
        </w:trPr>
        <w:tc>
          <w:tcPr>
            <w:tcW w:w="1271" w:type="dxa"/>
          </w:tcPr>
          <w:p w14:paraId="5672B9B9" w14:textId="77777777" w:rsidR="00F61998" w:rsidRPr="00F61998" w:rsidRDefault="00F61998" w:rsidP="00070DAC">
            <w:pPr>
              <w:spacing w:line="276" w:lineRule="auto"/>
              <w:rPr>
                <w:rFonts w:ascii="Aptos" w:eastAsia="Calibri Light" w:hAnsi="Aptos" w:cs="Calibri Light"/>
                <w:color w:val="000000" w:themeColor="text1"/>
              </w:rPr>
            </w:pPr>
            <w:r w:rsidRPr="00F61998">
              <w:rPr>
                <w:rFonts w:ascii="Aptos" w:eastAsia="Calibri Light" w:hAnsi="Aptos" w:cs="Calibri Light"/>
                <w:color w:val="000000" w:themeColor="text1"/>
              </w:rPr>
              <w:t>1.1</w:t>
            </w:r>
          </w:p>
        </w:tc>
        <w:tc>
          <w:tcPr>
            <w:tcW w:w="6079" w:type="dxa"/>
          </w:tcPr>
          <w:p w14:paraId="0A4BC2BB" w14:textId="77777777" w:rsidR="00F61998" w:rsidRPr="00F61998" w:rsidRDefault="00F61998" w:rsidP="00070DAC">
            <w:pPr>
              <w:spacing w:line="276" w:lineRule="auto"/>
              <w:rPr>
                <w:rFonts w:ascii="Aptos" w:eastAsia="Calibri Light" w:hAnsi="Aptos" w:cs="Calibri Light"/>
                <w:color w:val="000000" w:themeColor="text1"/>
              </w:rPr>
            </w:pPr>
            <w:r w:rsidRPr="00F61998">
              <w:rPr>
                <w:rFonts w:ascii="Aptos" w:eastAsia="Calibri Light" w:hAnsi="Aptos" w:cs="Calibri Light"/>
                <w:color w:val="000000" w:themeColor="text1"/>
              </w:rPr>
              <w:t>Formatting updates and minor amendments</w:t>
            </w:r>
          </w:p>
        </w:tc>
        <w:tc>
          <w:tcPr>
            <w:tcW w:w="1884" w:type="dxa"/>
          </w:tcPr>
          <w:p w14:paraId="177A2F37" w14:textId="77777777" w:rsidR="00F61998" w:rsidRPr="00F61998" w:rsidRDefault="00F61998" w:rsidP="00070DAC">
            <w:pPr>
              <w:spacing w:line="276" w:lineRule="auto"/>
              <w:rPr>
                <w:rFonts w:ascii="Aptos" w:eastAsia="Calibri Light" w:hAnsi="Aptos" w:cs="Calibri Light"/>
                <w:color w:val="000000" w:themeColor="text1"/>
              </w:rPr>
            </w:pPr>
            <w:r w:rsidRPr="00F61998">
              <w:rPr>
                <w:rFonts w:ascii="Aptos" w:eastAsia="Calibri Light" w:hAnsi="Aptos" w:cs="Calibri Light"/>
                <w:color w:val="000000" w:themeColor="text1"/>
              </w:rPr>
              <w:t>25 July 2026</w:t>
            </w:r>
          </w:p>
        </w:tc>
      </w:tr>
    </w:tbl>
    <w:p w14:paraId="45AB4570" w14:textId="77777777" w:rsidR="00F61998" w:rsidRPr="00F61998" w:rsidRDefault="00F61998" w:rsidP="00F61998">
      <w:pPr>
        <w:spacing w:line="276" w:lineRule="auto"/>
        <w:rPr>
          <w:rFonts w:ascii="Aptos" w:hAnsi="Aptos"/>
          <w:color w:val="000000" w:themeColor="text1"/>
        </w:rPr>
      </w:pPr>
    </w:p>
    <w:p w14:paraId="73957B58" w14:textId="28FD931C" w:rsidR="004E62D3" w:rsidRPr="00F61998" w:rsidRDefault="004E62D3" w:rsidP="00CA0672">
      <w:pPr>
        <w:rPr>
          <w:rFonts w:ascii="Aptos" w:hAnsi="Aptos"/>
          <w:color w:val="000000" w:themeColor="text1"/>
        </w:rPr>
      </w:pPr>
    </w:p>
    <w:sectPr w:rsidR="004E62D3" w:rsidRPr="00F61998" w:rsidSect="00D0085E">
      <w:headerReference w:type="default" r:id="rId12"/>
      <w:footerReference w:type="default" r:id="rId13"/>
      <w:pgSz w:w="11906" w:h="16838"/>
      <w:pgMar w:top="1440" w:right="1440" w:bottom="1440" w:left="1440"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448F6" w14:textId="77777777" w:rsidR="00224D67" w:rsidRDefault="00224D67" w:rsidP="0019338D">
      <w:pPr>
        <w:spacing w:after="0" w:line="240" w:lineRule="auto"/>
      </w:pPr>
      <w:r>
        <w:separator/>
      </w:r>
    </w:p>
  </w:endnote>
  <w:endnote w:type="continuationSeparator" w:id="0">
    <w:p w14:paraId="5393B275" w14:textId="77777777" w:rsidR="00224D67" w:rsidRDefault="00224D67" w:rsidP="0019338D">
      <w:pPr>
        <w:spacing w:after="0" w:line="240" w:lineRule="auto"/>
      </w:pPr>
      <w:r>
        <w:continuationSeparator/>
      </w:r>
    </w:p>
  </w:endnote>
  <w:endnote w:type="continuationNotice" w:id="1">
    <w:p w14:paraId="6DC5CC83" w14:textId="77777777" w:rsidR="00224D67" w:rsidRDefault="00224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981338547"/>
      <w:docPartObj>
        <w:docPartGallery w:val="Page Numbers (Bottom of Page)"/>
        <w:docPartUnique/>
      </w:docPartObj>
    </w:sdtPr>
    <w:sdtEndPr>
      <w:rPr>
        <w:noProof/>
      </w:rPr>
    </w:sdtEndPr>
    <w:sdtContent>
      <w:p w14:paraId="40FD6856" w14:textId="5711C0E5" w:rsidR="00D0085E" w:rsidRPr="00F61998" w:rsidRDefault="00F61998" w:rsidP="00D0085E">
        <w:pPr>
          <w:pStyle w:val="Footer"/>
          <w:rPr>
            <w:rFonts w:ascii="Aptos" w:hAnsi="Aptos"/>
          </w:rPr>
        </w:pPr>
        <w:r w:rsidRPr="00B50436">
          <w:rPr>
            <w:rFonts w:ascii="Aptos" w:hAnsi="Aptos"/>
          </w:rPr>
          <w:fldChar w:fldCharType="begin"/>
        </w:r>
        <w:r w:rsidRPr="00B50436">
          <w:rPr>
            <w:rFonts w:ascii="Aptos" w:hAnsi="Aptos"/>
          </w:rPr>
          <w:instrText xml:space="preserve"> PAGE   \* MERGEFORMAT </w:instrText>
        </w:r>
        <w:r w:rsidRPr="00B50436">
          <w:rPr>
            <w:rFonts w:ascii="Aptos" w:hAnsi="Aptos"/>
          </w:rPr>
          <w:fldChar w:fldCharType="separate"/>
        </w:r>
        <w:r>
          <w:rPr>
            <w:rFonts w:ascii="Aptos" w:hAnsi="Aptos"/>
          </w:rPr>
          <w:t>5</w:t>
        </w:r>
        <w:r w:rsidRPr="00B50436">
          <w:rPr>
            <w:rFonts w:ascii="Aptos" w:hAnsi="Aptos"/>
            <w:noProof/>
          </w:rPr>
          <w:fldChar w:fldCharType="end"/>
        </w:r>
        <w:r w:rsidRPr="00B50436">
          <w:rPr>
            <w:rFonts w:ascii="Aptos" w:hAnsi="Aptos"/>
            <w:noProof/>
          </w:rPr>
          <w:ptab w:relativeTo="margin" w:alignment="right" w:leader="none"/>
        </w:r>
        <w:r w:rsidRPr="00B50436">
          <w:rPr>
            <w:rFonts w:ascii="Aptos" w:hAnsi="Aptos"/>
            <w:noProof/>
          </w:rPr>
          <w:t>uhi.ac.uk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A0D50" w14:textId="77777777" w:rsidR="00224D67" w:rsidRDefault="00224D67" w:rsidP="0019338D">
      <w:pPr>
        <w:spacing w:after="0" w:line="240" w:lineRule="auto"/>
      </w:pPr>
      <w:r>
        <w:separator/>
      </w:r>
    </w:p>
  </w:footnote>
  <w:footnote w:type="continuationSeparator" w:id="0">
    <w:p w14:paraId="27CB7A72" w14:textId="77777777" w:rsidR="00224D67" w:rsidRDefault="00224D67" w:rsidP="0019338D">
      <w:pPr>
        <w:spacing w:after="0" w:line="240" w:lineRule="auto"/>
      </w:pPr>
      <w:r>
        <w:continuationSeparator/>
      </w:r>
    </w:p>
  </w:footnote>
  <w:footnote w:type="continuationNotice" w:id="1">
    <w:p w14:paraId="5FCA3FE2" w14:textId="77777777" w:rsidR="00224D67" w:rsidRDefault="00224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CDD2" w14:textId="2A9FC396" w:rsidR="00D0085E" w:rsidRPr="00F61998" w:rsidRDefault="00F61998" w:rsidP="00F61998">
    <w:pPr>
      <w:pStyle w:val="Header"/>
    </w:pPr>
    <w:r>
      <w:rPr>
        <w:sz w:val="20"/>
        <w:szCs w:val="20"/>
      </w:rPr>
      <w:t>Complaints Handling Procedure</w:t>
    </w:r>
    <w:r>
      <w:rPr>
        <w:sz w:val="20"/>
        <w:szCs w:val="20"/>
      </w:rPr>
      <w:ptab w:relativeTo="margin" w:alignment="right" w:leader="none"/>
    </w:r>
    <w:r w:rsidRPr="00777C2C">
      <w:rPr>
        <w:sz w:val="20"/>
        <w:szCs w:val="20"/>
      </w:rPr>
      <w:t xml:space="preserve">Part </w:t>
    </w:r>
    <w:r>
      <w:rPr>
        <w:sz w:val="20"/>
        <w:szCs w:val="20"/>
      </w:rPr>
      <w:t>4</w:t>
    </w:r>
    <w:r w:rsidRPr="00777C2C">
      <w:rPr>
        <w:sz w:val="20"/>
        <w:szCs w:val="20"/>
      </w:rPr>
      <w:t xml:space="preserve">: </w:t>
    </w:r>
    <w:r>
      <w:rPr>
        <w:sz w:val="20"/>
        <w:szCs w:val="20"/>
      </w:rPr>
      <w:t>Governance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3C0"/>
    <w:multiLevelType w:val="hybridMultilevel"/>
    <w:tmpl w:val="B9628DCA"/>
    <w:lvl w:ilvl="0" w:tplc="8AF42D66">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EF26F17"/>
    <w:multiLevelType w:val="hybridMultilevel"/>
    <w:tmpl w:val="406007C2"/>
    <w:lvl w:ilvl="0" w:tplc="8AF42D66">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2DD2741"/>
    <w:multiLevelType w:val="hybridMultilevel"/>
    <w:tmpl w:val="1DD01F06"/>
    <w:lvl w:ilvl="0" w:tplc="8AF42D66">
      <w:start w:val="1"/>
      <w:numFmt w:val="decimal"/>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2A985272"/>
    <w:multiLevelType w:val="hybridMultilevel"/>
    <w:tmpl w:val="5A34F3BC"/>
    <w:lvl w:ilvl="0" w:tplc="8AF42D66">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3EB06E6"/>
    <w:multiLevelType w:val="hybridMultilevel"/>
    <w:tmpl w:val="8E4212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5147108"/>
    <w:multiLevelType w:val="hybridMultilevel"/>
    <w:tmpl w:val="4582E4D2"/>
    <w:lvl w:ilvl="0" w:tplc="8AF42D66">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9291B60"/>
    <w:multiLevelType w:val="hybridMultilevel"/>
    <w:tmpl w:val="AD24E454"/>
    <w:lvl w:ilvl="0" w:tplc="8AF42D66">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5421995"/>
    <w:multiLevelType w:val="hybridMultilevel"/>
    <w:tmpl w:val="347033D2"/>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F1B4E34"/>
    <w:multiLevelType w:val="hybridMultilevel"/>
    <w:tmpl w:val="EC0045BE"/>
    <w:lvl w:ilvl="0" w:tplc="8AF42D66">
      <w:start w:val="1"/>
      <w:numFmt w:val="decimal"/>
      <w:lvlText w:val="%1."/>
      <w:lvlJc w:val="left"/>
      <w:pPr>
        <w:ind w:left="1080" w:hanging="72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42F1997"/>
    <w:multiLevelType w:val="hybridMultilevel"/>
    <w:tmpl w:val="7692414E"/>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35C63BC"/>
    <w:multiLevelType w:val="hybridMultilevel"/>
    <w:tmpl w:val="BF78FC4A"/>
    <w:lvl w:ilvl="0" w:tplc="8AF42D66">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8325AA3"/>
    <w:multiLevelType w:val="hybridMultilevel"/>
    <w:tmpl w:val="E4D2E028"/>
    <w:lvl w:ilvl="0" w:tplc="8AF42D66">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A3A5F7B"/>
    <w:multiLevelType w:val="hybridMultilevel"/>
    <w:tmpl w:val="64BACEAA"/>
    <w:lvl w:ilvl="0" w:tplc="8AF42D66">
      <w:start w:val="1"/>
      <w:numFmt w:val="decimal"/>
      <w:lvlText w:val="%1."/>
      <w:lvlJc w:val="left"/>
      <w:pPr>
        <w:ind w:left="1080" w:hanging="72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14014483">
    <w:abstractNumId w:val="9"/>
  </w:num>
  <w:num w:numId="2" w16cid:durableId="316955262">
    <w:abstractNumId w:val="4"/>
  </w:num>
  <w:num w:numId="3" w16cid:durableId="1578900098">
    <w:abstractNumId w:val="2"/>
  </w:num>
  <w:num w:numId="4" w16cid:durableId="1753625911">
    <w:abstractNumId w:val="8"/>
  </w:num>
  <w:num w:numId="5" w16cid:durableId="868642862">
    <w:abstractNumId w:val="7"/>
  </w:num>
  <w:num w:numId="6" w16cid:durableId="1704599404">
    <w:abstractNumId w:val="6"/>
  </w:num>
  <w:num w:numId="7" w16cid:durableId="102655856">
    <w:abstractNumId w:val="10"/>
  </w:num>
  <w:num w:numId="8" w16cid:durableId="471144197">
    <w:abstractNumId w:val="12"/>
  </w:num>
  <w:num w:numId="9" w16cid:durableId="678775015">
    <w:abstractNumId w:val="1"/>
  </w:num>
  <w:num w:numId="10" w16cid:durableId="2007048544">
    <w:abstractNumId w:val="5"/>
  </w:num>
  <w:num w:numId="11" w16cid:durableId="1136878066">
    <w:abstractNumId w:val="3"/>
  </w:num>
  <w:num w:numId="12" w16cid:durableId="581064209">
    <w:abstractNumId w:val="11"/>
  </w:num>
  <w:num w:numId="13" w16cid:durableId="716903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38D"/>
    <w:rsid w:val="000E53BE"/>
    <w:rsid w:val="000F1680"/>
    <w:rsid w:val="00103F42"/>
    <w:rsid w:val="00134E0E"/>
    <w:rsid w:val="0018273B"/>
    <w:rsid w:val="0019338D"/>
    <w:rsid w:val="001A0036"/>
    <w:rsid w:val="00223B05"/>
    <w:rsid w:val="00224D67"/>
    <w:rsid w:val="002D6EB8"/>
    <w:rsid w:val="002F66BD"/>
    <w:rsid w:val="00384208"/>
    <w:rsid w:val="00441ABB"/>
    <w:rsid w:val="004E62D3"/>
    <w:rsid w:val="005454FB"/>
    <w:rsid w:val="005A665F"/>
    <w:rsid w:val="005F66F5"/>
    <w:rsid w:val="00675D39"/>
    <w:rsid w:val="00843A14"/>
    <w:rsid w:val="00893CAD"/>
    <w:rsid w:val="008C0E9F"/>
    <w:rsid w:val="00A22385"/>
    <w:rsid w:val="00AD2CDD"/>
    <w:rsid w:val="00B367FC"/>
    <w:rsid w:val="00C264A5"/>
    <w:rsid w:val="00C47054"/>
    <w:rsid w:val="00CA0672"/>
    <w:rsid w:val="00CF7379"/>
    <w:rsid w:val="00D0085E"/>
    <w:rsid w:val="00D42C0D"/>
    <w:rsid w:val="00D73636"/>
    <w:rsid w:val="00DA2823"/>
    <w:rsid w:val="00DC062E"/>
    <w:rsid w:val="00E17F60"/>
    <w:rsid w:val="00E80C66"/>
    <w:rsid w:val="00E90497"/>
    <w:rsid w:val="00EB63E1"/>
    <w:rsid w:val="00EB79C7"/>
    <w:rsid w:val="00F25358"/>
    <w:rsid w:val="00F61998"/>
    <w:rsid w:val="00F7640D"/>
    <w:rsid w:val="00F774D1"/>
    <w:rsid w:val="00F81C42"/>
    <w:rsid w:val="00F97CEB"/>
    <w:rsid w:val="00FC426B"/>
    <w:rsid w:val="0D4331D5"/>
    <w:rsid w:val="3B3AB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D818E"/>
  <w15:chartTrackingRefBased/>
  <w15:docId w15:val="{0F434176-FDED-4216-BF95-7A379AA2A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672"/>
  </w:style>
  <w:style w:type="paragraph" w:styleId="Heading1">
    <w:name w:val="heading 1"/>
    <w:basedOn w:val="Normal"/>
    <w:next w:val="Normal"/>
    <w:link w:val="Heading1Char"/>
    <w:uiPriority w:val="9"/>
    <w:qFormat/>
    <w:rsid w:val="00E17F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7F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03F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06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CA06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672"/>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00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85E"/>
  </w:style>
  <w:style w:type="paragraph" w:styleId="Footer">
    <w:name w:val="footer"/>
    <w:basedOn w:val="Normal"/>
    <w:link w:val="FooterChar"/>
    <w:uiPriority w:val="99"/>
    <w:unhideWhenUsed/>
    <w:rsid w:val="00D00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85E"/>
  </w:style>
  <w:style w:type="character" w:styleId="Hyperlink">
    <w:name w:val="Hyperlink"/>
    <w:basedOn w:val="DefaultParagraphFont"/>
    <w:uiPriority w:val="99"/>
    <w:unhideWhenUsed/>
    <w:rsid w:val="00D0085E"/>
    <w:rPr>
      <w:color w:val="0563C1" w:themeColor="hyperlink"/>
      <w:u w:val="single"/>
    </w:rPr>
  </w:style>
  <w:style w:type="paragraph" w:styleId="BalloonText">
    <w:name w:val="Balloon Text"/>
    <w:basedOn w:val="Normal"/>
    <w:link w:val="BalloonTextChar"/>
    <w:uiPriority w:val="99"/>
    <w:semiHidden/>
    <w:unhideWhenUsed/>
    <w:rsid w:val="00E17F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F60"/>
    <w:rPr>
      <w:rFonts w:ascii="Segoe UI" w:hAnsi="Segoe UI" w:cs="Segoe UI"/>
      <w:sz w:val="18"/>
      <w:szCs w:val="18"/>
    </w:rPr>
  </w:style>
  <w:style w:type="character" w:customStyle="1" w:styleId="Heading1Char">
    <w:name w:val="Heading 1 Char"/>
    <w:basedOn w:val="DefaultParagraphFont"/>
    <w:link w:val="Heading1"/>
    <w:uiPriority w:val="9"/>
    <w:rsid w:val="00E17F6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17F6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17F60"/>
    <w:pPr>
      <w:ind w:left="720"/>
      <w:contextualSpacing/>
    </w:pPr>
  </w:style>
  <w:style w:type="character" w:styleId="CommentReference">
    <w:name w:val="annotation reference"/>
    <w:basedOn w:val="DefaultParagraphFont"/>
    <w:uiPriority w:val="99"/>
    <w:semiHidden/>
    <w:unhideWhenUsed/>
    <w:rsid w:val="00E17F60"/>
    <w:rPr>
      <w:sz w:val="16"/>
      <w:szCs w:val="16"/>
    </w:rPr>
  </w:style>
  <w:style w:type="paragraph" w:styleId="CommentText">
    <w:name w:val="annotation text"/>
    <w:basedOn w:val="Normal"/>
    <w:link w:val="CommentTextChar"/>
    <w:uiPriority w:val="99"/>
    <w:unhideWhenUsed/>
    <w:rsid w:val="00E17F60"/>
    <w:pPr>
      <w:spacing w:line="240" w:lineRule="auto"/>
    </w:pPr>
    <w:rPr>
      <w:sz w:val="20"/>
      <w:szCs w:val="20"/>
    </w:rPr>
  </w:style>
  <w:style w:type="character" w:customStyle="1" w:styleId="CommentTextChar">
    <w:name w:val="Comment Text Char"/>
    <w:basedOn w:val="DefaultParagraphFont"/>
    <w:link w:val="CommentText"/>
    <w:uiPriority w:val="99"/>
    <w:rsid w:val="00E17F60"/>
    <w:rPr>
      <w:sz w:val="20"/>
      <w:szCs w:val="20"/>
    </w:rPr>
  </w:style>
  <w:style w:type="paragraph" w:styleId="TOCHeading">
    <w:name w:val="TOC Heading"/>
    <w:basedOn w:val="Heading1"/>
    <w:next w:val="Normal"/>
    <w:uiPriority w:val="39"/>
    <w:unhideWhenUsed/>
    <w:qFormat/>
    <w:rsid w:val="00E80C66"/>
    <w:pPr>
      <w:outlineLvl w:val="9"/>
    </w:pPr>
    <w:rPr>
      <w:lang w:val="en-US"/>
    </w:rPr>
  </w:style>
  <w:style w:type="paragraph" w:styleId="TOC1">
    <w:name w:val="toc 1"/>
    <w:basedOn w:val="Normal"/>
    <w:next w:val="Normal"/>
    <w:autoRedefine/>
    <w:uiPriority w:val="39"/>
    <w:unhideWhenUsed/>
    <w:rsid w:val="00E80C66"/>
    <w:pPr>
      <w:spacing w:after="100"/>
    </w:pPr>
  </w:style>
  <w:style w:type="paragraph" w:styleId="TOC2">
    <w:name w:val="toc 2"/>
    <w:basedOn w:val="Normal"/>
    <w:next w:val="Normal"/>
    <w:autoRedefine/>
    <w:uiPriority w:val="39"/>
    <w:unhideWhenUsed/>
    <w:rsid w:val="00E80C66"/>
    <w:pPr>
      <w:spacing w:after="100"/>
      <w:ind w:left="220"/>
    </w:pPr>
  </w:style>
  <w:style w:type="character" w:customStyle="1" w:styleId="Heading3Char">
    <w:name w:val="Heading 3 Char"/>
    <w:basedOn w:val="DefaultParagraphFont"/>
    <w:link w:val="Heading3"/>
    <w:uiPriority w:val="9"/>
    <w:rsid w:val="00103F42"/>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C4705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plaints_x0020_retention_x0020_and_x0020_disposal_x0020_action xmlns="e99c31d5-d084-4b6e-9ed3-b8e5862b7b17">Delete</Complaints_x0020_retention_x0020_and_x0020_disposal_x0020_action>
    <Complaints_x0020_retention_x0020_period xmlns="e99c31d5-d084-4b6e-9ed3-b8e5862b7b17">Last action on complaint + 6 years</Complaints_x0020_retention_x0020_period>
    <SharedWithUsers xmlns="e99c31d5-d084-4b6e-9ed3-b8e5862b7b17">
      <UserInfo>
        <DisplayName>Iain Morrison</DisplayName>
        <AccountId>18</AccountId>
        <AccountType/>
      </UserInfo>
      <UserInfo>
        <DisplayName>Tracy Kerr</DisplayName>
        <AccountId>31</AccountId>
        <AccountType/>
      </UserInfo>
      <UserInfo>
        <DisplayName>Blair Gardner</DisplayName>
        <AccountId>41</AccountId>
        <AccountType/>
      </UserInfo>
      <UserInfo>
        <DisplayName>Heather Sharp</DisplayName>
        <AccountId>42</AccountId>
        <AccountType/>
      </UserInfo>
      <UserInfo>
        <DisplayName>Lindsay Henderson</DisplayName>
        <AccountId>43</AccountId>
        <AccountType/>
      </UserInfo>
      <UserInfo>
        <DisplayName>Jessica Borley</DisplayName>
        <AccountId>44</AccountId>
        <AccountType/>
      </UserInfo>
      <UserInfo>
        <DisplayName>Elaine Munro</DisplayName>
        <AccountId>45</AccountId>
        <AccountType/>
      </UserInfo>
      <UserInfo>
        <DisplayName>Liz Cook</DisplayName>
        <AccountId>46</AccountId>
        <AccountType/>
      </UserInfo>
      <UserInfo>
        <DisplayName>Gemma MacGregor</DisplayName>
        <AccountId>73</AccountId>
        <AccountType/>
      </UserInfo>
    </SharedWithUsers>
    <lcf76f155ced4ddcb4097134ff3c332f xmlns="4c621704-1caa-4fa2-acbc-61f463354be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mplaints" ma:contentTypeID="0x010100EE11ED2AE7DDF24EAD4A528E48289371003A45B5620737344CAA05066DEFB37D75" ma:contentTypeVersion="41" ma:contentTypeDescription="" ma:contentTypeScope="" ma:versionID="c818ee5d5d40732280c93fe16f38bc04">
  <xsd:schema xmlns:xsd="http://www.w3.org/2001/XMLSchema" xmlns:xs="http://www.w3.org/2001/XMLSchema" xmlns:p="http://schemas.microsoft.com/office/2006/metadata/properties" xmlns:ns2="e99c31d5-d084-4b6e-9ed3-b8e5862b7b17" xmlns:ns3="4c621704-1caa-4fa2-acbc-61f463354be0" targetNamespace="http://schemas.microsoft.com/office/2006/metadata/properties" ma:root="true" ma:fieldsID="6628c7ffcc6850cd3c590d131643d8ff" ns2:_="" ns3:_="">
    <xsd:import namespace="e99c31d5-d084-4b6e-9ed3-b8e5862b7b17"/>
    <xsd:import namespace="4c621704-1caa-4fa2-acbc-61f463354be0"/>
    <xsd:element name="properties">
      <xsd:complexType>
        <xsd:sequence>
          <xsd:element name="documentManagement">
            <xsd:complexType>
              <xsd:all>
                <xsd:element ref="ns2:Complaints_x0020_retention_x0020_period" minOccurs="0"/>
                <xsd:element ref="ns2:Complaints_x0020_retention_x0020_and_x0020_disposal_x0020_action" minOccurs="0"/>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c31d5-d084-4b6e-9ed3-b8e5862b7b17" elementFormDefault="qualified">
    <xsd:import namespace="http://schemas.microsoft.com/office/2006/documentManagement/types"/>
    <xsd:import namespace="http://schemas.microsoft.com/office/infopath/2007/PartnerControls"/>
    <xsd:element name="Complaints_x0020_retention_x0020_period" ma:index="8" nillable="true" ma:displayName="Complaints retention and disposal period" ma:default="Last action on complaint + 6 years" ma:internalName="Complaints_x0020_retention_x0020_period" ma:readOnly="false">
      <xsd:simpleType>
        <xsd:restriction base="dms:Text">
          <xsd:maxLength value="255"/>
        </xsd:restriction>
      </xsd:simpleType>
    </xsd:element>
    <xsd:element name="Complaints_x0020_retention_x0020_and_x0020_disposal_x0020_action" ma:index="9" nillable="true" ma:displayName="Complaints retention and disposal action" ma:default="Delete" ma:internalName="Complaints_x0020_retention_x0020_and_x0020_disposal_x0020_action" ma:readOnly="false">
      <xsd:simpleType>
        <xsd:restriction base="dms:Text">
          <xsd:maxLength value="255"/>
        </xsd:restrictio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621704-1caa-4fa2-acbc-61f463354be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83785-3BA2-40E1-8693-7BFE4EE89963}">
  <ds:schemaRefs>
    <ds:schemaRef ds:uri="http://schemas.microsoft.com/office/2006/metadata/properties"/>
    <ds:schemaRef ds:uri="http://schemas.microsoft.com/office/infopath/2007/PartnerControls"/>
    <ds:schemaRef ds:uri="e99c31d5-d084-4b6e-9ed3-b8e5862b7b17"/>
    <ds:schemaRef ds:uri="4c621704-1caa-4fa2-acbc-61f463354be0"/>
  </ds:schemaRefs>
</ds:datastoreItem>
</file>

<file path=customXml/itemProps2.xml><?xml version="1.0" encoding="utf-8"?>
<ds:datastoreItem xmlns:ds="http://schemas.openxmlformats.org/officeDocument/2006/customXml" ds:itemID="{A175707E-D48E-4379-9263-873A231E1239}">
  <ds:schemaRefs>
    <ds:schemaRef ds:uri="http://schemas.microsoft.com/sharepoint/v3/contenttype/forms"/>
  </ds:schemaRefs>
</ds:datastoreItem>
</file>

<file path=customXml/itemProps3.xml><?xml version="1.0" encoding="utf-8"?>
<ds:datastoreItem xmlns:ds="http://schemas.openxmlformats.org/officeDocument/2006/customXml" ds:itemID="{57BAFD09-A358-4098-8941-5B0189CDB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c31d5-d084-4b6e-9ed3-b8e5862b7b17"/>
    <ds:schemaRef ds:uri="4c621704-1caa-4fa2-acbc-61f463354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B88F63-A6EB-4791-A857-429DDFC29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Oakley</dc:creator>
  <cp:keywords/>
  <dc:description/>
  <cp:lastModifiedBy>Nicholas Oakley</cp:lastModifiedBy>
  <cp:revision>2</cp:revision>
  <dcterms:created xsi:type="dcterms:W3CDTF">2026-07-24T09:43:00Z</dcterms:created>
  <dcterms:modified xsi:type="dcterms:W3CDTF">2026-07-24T09:43:00Z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0x010100EE11ED2AE7DDF24EAD4A528E48289371003A45B5620737344CAA05066DEFB37D75</vt:lpwstr>
  </property>
  <property fmtid="{D5CDD505-2E9C-101B-9397-08002B2CF9AE}" pid="3" name="SharedWithUsers">
    <vt:lpwstr>1542;#Liz Cook</vt:lpwstr>
  </property>
  <property fmtid="{D5CDD505-2E9C-101B-9397-08002B2CF9AE}" pid="4" name="n0164ad3d5b84a57907af32d91eb6282">
    <vt:lpwstr/>
  </property>
  <property fmtid="{D5CDD505-2E9C-101B-9397-08002B2CF9AE}" pid="5" name="TaxCatchAll">
    <vt:lpwstr>3;#Complaints (non student)|4caa80a6-6fc5-4022-8de9-b52e2624c1b4</vt:lpwstr>
  </property>
  <property fmtid="{D5CDD505-2E9C-101B-9397-08002B2CF9AE}" pid="6" name="UHI classification">
    <vt:lpwstr>3;#Complaints (non student)|4caa80a6-6fc5-4022-8de9-b52e2624c1b4</vt:lpwstr>
  </property>
  <property fmtid="{D5CDD505-2E9C-101B-9397-08002B2CF9AE}" pid="7" name="j928f9099e4145f8a1f3a9d8f7b9fe40">
    <vt:lpwstr>Complaints (non student)|4caa80a6-6fc5-4022-8de9-b52e2624c1b4</vt:lpwstr>
  </property>
  <property fmtid="{D5CDD505-2E9C-101B-9397-08002B2CF9AE}" pid="8" name="Document_x0020_category">
    <vt:lpwstr/>
  </property>
  <property fmtid="{D5CDD505-2E9C-101B-9397-08002B2CF9AE}" pid="9" name="Document category">
    <vt:lpwstr/>
  </property>
  <property fmtid="{D5CDD505-2E9C-101B-9397-08002B2CF9AE}" pid="10" name="_ExtendedDescription">
    <vt:lpwstr/>
  </property>
  <property fmtid="{D5CDD505-2E9C-101B-9397-08002B2CF9AE}" pid="11" name="Retention schedule">
    <vt:lpwstr/>
  </property>
  <property fmtid="{D5CDD505-2E9C-101B-9397-08002B2CF9AE}" pid="12" name="Academic year">
    <vt:lpwstr/>
  </property>
  <property fmtid="{D5CDD505-2E9C-101B-9397-08002B2CF9AE}" pid="13" name="MSIP_Label_7da06470-ff4d-44ca-8551-968a509bb9ff_Enabled">
    <vt:lpwstr>true</vt:lpwstr>
  </property>
  <property fmtid="{D5CDD505-2E9C-101B-9397-08002B2CF9AE}" pid="14" name="MSIP_Label_7da06470-ff4d-44ca-8551-968a509bb9ff_SetDate">
    <vt:lpwstr>2026-07-24T09:43:21Z</vt:lpwstr>
  </property>
  <property fmtid="{D5CDD505-2E9C-101B-9397-08002B2CF9AE}" pid="15" name="MSIP_Label_7da06470-ff4d-44ca-8551-968a509bb9ff_Method">
    <vt:lpwstr>Privileged</vt:lpwstr>
  </property>
  <property fmtid="{D5CDD505-2E9C-101B-9397-08002B2CF9AE}" pid="16" name="MSIP_Label_7da06470-ff4d-44ca-8551-968a509bb9ff_Name">
    <vt:lpwstr>Public</vt:lpwstr>
  </property>
  <property fmtid="{D5CDD505-2E9C-101B-9397-08002B2CF9AE}" pid="17" name="MSIP_Label_7da06470-ff4d-44ca-8551-968a509bb9ff_SiteId">
    <vt:lpwstr>20e4f9dc-e1dc-4f42-ab27-de7c2042ea63</vt:lpwstr>
  </property>
  <property fmtid="{D5CDD505-2E9C-101B-9397-08002B2CF9AE}" pid="18" name="MSIP_Label_7da06470-ff4d-44ca-8551-968a509bb9ff_ActionId">
    <vt:lpwstr>49b62c36-892e-4c7f-bee2-7da7759e5dc0</vt:lpwstr>
  </property>
  <property fmtid="{D5CDD505-2E9C-101B-9397-08002B2CF9AE}" pid="19" name="MSIP_Label_7da06470-ff4d-44ca-8551-968a509bb9ff_ContentBits">
    <vt:lpwstr>0</vt:lpwstr>
  </property>
  <property fmtid="{D5CDD505-2E9C-101B-9397-08002B2CF9AE}" pid="20" name="MSIP_Label_7da06470-ff4d-44ca-8551-968a509bb9ff_Tag">
    <vt:lpwstr>10, 0, 1, 1</vt:lpwstr>
  </property>
</Properties>
</file>