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BE2CA" w14:textId="281711B3" w:rsidR="00900A0E" w:rsidRPr="00386FAB" w:rsidRDefault="00900A0E" w:rsidP="00533EAB">
      <w:pPr>
        <w:spacing w:after="0"/>
        <w:rPr>
          <w:sz w:val="22"/>
          <w:szCs w:val="22"/>
        </w:rPr>
      </w:pPr>
      <w:r w:rsidRPr="00386FAB">
        <w:rPr>
          <w:sz w:val="22"/>
          <w:szCs w:val="22"/>
        </w:rPr>
        <w:t>University of the Highlands and Islands</w:t>
      </w:r>
    </w:p>
    <w:p w14:paraId="54E58B30" w14:textId="6E32CFD4" w:rsidR="00C5183E" w:rsidRPr="00386FAB" w:rsidRDefault="00C5183E" w:rsidP="00533EAB">
      <w:pPr>
        <w:spacing w:after="0"/>
        <w:rPr>
          <w:sz w:val="22"/>
          <w:szCs w:val="22"/>
        </w:rPr>
      </w:pPr>
      <w:r w:rsidRPr="00386FAB">
        <w:rPr>
          <w:sz w:val="22"/>
          <w:szCs w:val="22"/>
        </w:rPr>
        <w:t>2026-06-30 University Court Meeting</w:t>
      </w:r>
      <w:r w:rsidR="00533EAB" w:rsidRPr="00386FAB">
        <w:rPr>
          <w:sz w:val="22"/>
          <w:szCs w:val="22"/>
        </w:rPr>
        <w:t xml:space="preserve"> </w:t>
      </w:r>
      <w:r w:rsidRPr="00386FAB">
        <w:rPr>
          <w:sz w:val="22"/>
          <w:szCs w:val="22"/>
        </w:rPr>
        <w:t>[Hybrid]</w:t>
      </w:r>
    </w:p>
    <w:p w14:paraId="0519A2B5" w14:textId="7319122D" w:rsidR="00C5183E" w:rsidRPr="00386FAB" w:rsidRDefault="00C5183E" w:rsidP="00533EAB">
      <w:pPr>
        <w:spacing w:after="0"/>
        <w:rPr>
          <w:sz w:val="22"/>
          <w:szCs w:val="22"/>
        </w:rPr>
      </w:pPr>
      <w:r w:rsidRPr="00386FAB">
        <w:rPr>
          <w:sz w:val="22"/>
          <w:szCs w:val="22"/>
        </w:rPr>
        <w:t>Tue</w:t>
      </w:r>
      <w:r w:rsidR="00533EAB" w:rsidRPr="00386FAB">
        <w:rPr>
          <w:sz w:val="22"/>
          <w:szCs w:val="22"/>
        </w:rPr>
        <w:t>sday</w:t>
      </w:r>
      <w:r w:rsidRPr="00386FAB">
        <w:rPr>
          <w:sz w:val="22"/>
          <w:szCs w:val="22"/>
        </w:rPr>
        <w:t xml:space="preserve"> 30 June 2026, 13:00 - 17:00</w:t>
      </w:r>
    </w:p>
    <w:p w14:paraId="4383AD4E" w14:textId="33350AB3" w:rsidR="00C5183E" w:rsidRPr="00386FAB" w:rsidRDefault="00C5183E" w:rsidP="00533EAB">
      <w:pPr>
        <w:spacing w:after="0"/>
        <w:rPr>
          <w:sz w:val="22"/>
          <w:szCs w:val="22"/>
        </w:rPr>
      </w:pPr>
      <w:r w:rsidRPr="00386FAB">
        <w:rPr>
          <w:sz w:val="22"/>
          <w:szCs w:val="22"/>
        </w:rPr>
        <w:t>UHI House, Lecture Theatre</w:t>
      </w:r>
      <w:r w:rsidR="00900A0E" w:rsidRPr="00386FAB">
        <w:rPr>
          <w:sz w:val="22"/>
          <w:szCs w:val="22"/>
        </w:rPr>
        <w:t>, Inverness</w:t>
      </w:r>
      <w:r w:rsidRPr="00386FAB">
        <w:rPr>
          <w:sz w:val="22"/>
          <w:szCs w:val="22"/>
        </w:rPr>
        <w:t xml:space="preserve"> and Online via Teams</w:t>
      </w:r>
    </w:p>
    <w:p w14:paraId="69450E86" w14:textId="77777777" w:rsidR="00484D5E" w:rsidRPr="00386FAB" w:rsidRDefault="00484D5E" w:rsidP="00A40B8C">
      <w:pPr>
        <w:spacing w:after="0"/>
        <w:rPr>
          <w:b/>
          <w:bCs/>
          <w:sz w:val="22"/>
          <w:szCs w:val="22"/>
        </w:rPr>
      </w:pPr>
    </w:p>
    <w:p w14:paraId="45D34B2F" w14:textId="171A5BEB" w:rsidR="00A40B8C" w:rsidRPr="00386FAB" w:rsidRDefault="00A40B8C" w:rsidP="00A40B8C">
      <w:pPr>
        <w:spacing w:after="0"/>
        <w:rPr>
          <w:b/>
          <w:bCs/>
          <w:sz w:val="22"/>
          <w:szCs w:val="22"/>
        </w:rPr>
      </w:pPr>
      <w:r w:rsidRPr="00386FAB">
        <w:rPr>
          <w:b/>
          <w:bCs/>
          <w:sz w:val="22"/>
          <w:szCs w:val="22"/>
        </w:rPr>
        <w:t>Members Present:</w:t>
      </w:r>
    </w:p>
    <w:p w14:paraId="55F82EC7" w14:textId="77777777" w:rsidR="00A40B8C" w:rsidRPr="00386FAB" w:rsidRDefault="00A40B8C" w:rsidP="00A40B8C">
      <w:pPr>
        <w:spacing w:after="0"/>
        <w:rPr>
          <w:sz w:val="22"/>
          <w:szCs w:val="22"/>
        </w:rPr>
      </w:pPr>
      <w:r w:rsidRPr="00386FAB">
        <w:rPr>
          <w:sz w:val="22"/>
          <w:szCs w:val="22"/>
        </w:rPr>
        <w:t>Alastair MacColl – Chair of Court (Chair)</w:t>
      </w:r>
    </w:p>
    <w:p w14:paraId="2D2766EE" w14:textId="77777777" w:rsidR="00A40B8C" w:rsidRPr="00386FAB" w:rsidRDefault="00A40B8C" w:rsidP="00A40B8C">
      <w:pPr>
        <w:spacing w:after="0"/>
        <w:rPr>
          <w:sz w:val="22"/>
          <w:szCs w:val="22"/>
        </w:rPr>
      </w:pPr>
      <w:r w:rsidRPr="00386FAB">
        <w:rPr>
          <w:sz w:val="22"/>
          <w:szCs w:val="22"/>
        </w:rPr>
        <w:t>Andrea Robertson - Vice-Chair of Court and senior independent member</w:t>
      </w:r>
    </w:p>
    <w:p w14:paraId="5BA47BBF" w14:textId="77777777" w:rsidR="00A40B8C" w:rsidRPr="00386FAB" w:rsidRDefault="00A40B8C" w:rsidP="00A40B8C">
      <w:pPr>
        <w:spacing w:after="0"/>
        <w:rPr>
          <w:sz w:val="22"/>
          <w:szCs w:val="22"/>
        </w:rPr>
      </w:pPr>
      <w:r w:rsidRPr="00386FAB">
        <w:rPr>
          <w:sz w:val="22"/>
          <w:szCs w:val="22"/>
        </w:rPr>
        <w:t>Alex Paterson – Independent</w:t>
      </w:r>
    </w:p>
    <w:p w14:paraId="502C2C92" w14:textId="77777777" w:rsidR="00A40B8C" w:rsidRPr="00386FAB" w:rsidRDefault="00A40B8C" w:rsidP="00A40B8C">
      <w:pPr>
        <w:spacing w:after="0"/>
        <w:rPr>
          <w:sz w:val="22"/>
          <w:szCs w:val="22"/>
        </w:rPr>
      </w:pPr>
      <w:r w:rsidRPr="00386FAB">
        <w:rPr>
          <w:sz w:val="22"/>
          <w:szCs w:val="22"/>
        </w:rPr>
        <w:t>Allan Clow – Independent</w:t>
      </w:r>
    </w:p>
    <w:p w14:paraId="49B6C33E" w14:textId="77777777" w:rsidR="00A40B8C" w:rsidRPr="00386FAB" w:rsidRDefault="00A40B8C" w:rsidP="00A40B8C">
      <w:pPr>
        <w:spacing w:after="0"/>
        <w:rPr>
          <w:sz w:val="22"/>
          <w:szCs w:val="22"/>
        </w:rPr>
      </w:pPr>
      <w:r w:rsidRPr="00386FAB">
        <w:rPr>
          <w:sz w:val="22"/>
          <w:szCs w:val="22"/>
        </w:rPr>
        <w:t>Dr Audrey Decou - Staff Governor</w:t>
      </w:r>
    </w:p>
    <w:p w14:paraId="058F807F" w14:textId="77777777" w:rsidR="00A40B8C" w:rsidRPr="00386FAB" w:rsidRDefault="00A40B8C" w:rsidP="00A40B8C">
      <w:pPr>
        <w:spacing w:after="0"/>
        <w:rPr>
          <w:sz w:val="22"/>
          <w:szCs w:val="22"/>
        </w:rPr>
      </w:pPr>
      <w:r w:rsidRPr="00386FAB">
        <w:rPr>
          <w:sz w:val="22"/>
          <w:szCs w:val="22"/>
        </w:rPr>
        <w:t>Derek Lewis - Chair of UHI North, West, and Hebrides</w:t>
      </w:r>
    </w:p>
    <w:p w14:paraId="6D414773" w14:textId="77777777" w:rsidR="00A40B8C" w:rsidRPr="00386FAB" w:rsidRDefault="00A40B8C" w:rsidP="00A40B8C">
      <w:pPr>
        <w:spacing w:after="0"/>
        <w:rPr>
          <w:sz w:val="22"/>
          <w:szCs w:val="22"/>
        </w:rPr>
      </w:pPr>
      <w:r w:rsidRPr="00386FAB">
        <w:rPr>
          <w:sz w:val="22"/>
          <w:szCs w:val="22"/>
        </w:rPr>
        <w:t>Dr Fiona McLean – Rector</w:t>
      </w:r>
    </w:p>
    <w:p w14:paraId="73DD04F8" w14:textId="77777777" w:rsidR="00A40B8C" w:rsidRPr="00386FAB" w:rsidRDefault="00A40B8C" w:rsidP="00A40B8C">
      <w:pPr>
        <w:spacing w:after="0"/>
        <w:rPr>
          <w:sz w:val="22"/>
          <w:szCs w:val="22"/>
        </w:rPr>
      </w:pPr>
      <w:r w:rsidRPr="00386FAB">
        <w:rPr>
          <w:sz w:val="22"/>
          <w:szCs w:val="22"/>
        </w:rPr>
        <w:t>Holly Pearce - Student Governor</w:t>
      </w:r>
    </w:p>
    <w:p w14:paraId="7C5EF345" w14:textId="7A33DD15" w:rsidR="00A40B8C" w:rsidRPr="00386FAB" w:rsidRDefault="00A40B8C" w:rsidP="00A40B8C">
      <w:pPr>
        <w:spacing w:after="0"/>
        <w:rPr>
          <w:sz w:val="22"/>
          <w:szCs w:val="22"/>
        </w:rPr>
      </w:pPr>
      <w:r w:rsidRPr="00386FAB">
        <w:rPr>
          <w:sz w:val="22"/>
          <w:szCs w:val="22"/>
        </w:rPr>
        <w:t xml:space="preserve">Jem Taylor – Trade Union Nominee (UCU) </w:t>
      </w:r>
    </w:p>
    <w:p w14:paraId="7A7A4CD1" w14:textId="55228E8C" w:rsidR="00A40B8C" w:rsidRPr="00386FAB" w:rsidRDefault="00A40B8C" w:rsidP="00A40B8C">
      <w:pPr>
        <w:spacing w:after="0"/>
        <w:rPr>
          <w:sz w:val="22"/>
          <w:szCs w:val="22"/>
        </w:rPr>
      </w:pPr>
      <w:r w:rsidRPr="00386FAB">
        <w:rPr>
          <w:sz w:val="22"/>
          <w:szCs w:val="22"/>
        </w:rPr>
        <w:t xml:space="preserve">Karen Greaves – </w:t>
      </w:r>
      <w:r w:rsidR="00047001" w:rsidRPr="00386FAB">
        <w:rPr>
          <w:sz w:val="22"/>
          <w:szCs w:val="22"/>
        </w:rPr>
        <w:t>Local Authority Representative</w:t>
      </w:r>
    </w:p>
    <w:p w14:paraId="61A79EDE" w14:textId="110EA91C" w:rsidR="00A40B8C" w:rsidRPr="00386FAB" w:rsidRDefault="00A40B8C" w:rsidP="00A40B8C">
      <w:pPr>
        <w:spacing w:after="0"/>
        <w:rPr>
          <w:sz w:val="22"/>
          <w:szCs w:val="22"/>
        </w:rPr>
      </w:pPr>
      <w:r w:rsidRPr="00386FAB">
        <w:rPr>
          <w:sz w:val="22"/>
          <w:szCs w:val="22"/>
        </w:rPr>
        <w:t>Liz Stewart – Independent</w:t>
      </w:r>
    </w:p>
    <w:p w14:paraId="44AF5C89" w14:textId="7D2043FD" w:rsidR="00A40B8C" w:rsidRPr="00386FAB" w:rsidRDefault="00A40B8C" w:rsidP="00A40B8C">
      <w:pPr>
        <w:spacing w:after="0"/>
        <w:rPr>
          <w:sz w:val="22"/>
          <w:szCs w:val="22"/>
        </w:rPr>
      </w:pPr>
      <w:r w:rsidRPr="00386FAB">
        <w:rPr>
          <w:sz w:val="22"/>
          <w:szCs w:val="22"/>
        </w:rPr>
        <w:t>Michael Macdonald - Independent</w:t>
      </w:r>
    </w:p>
    <w:p w14:paraId="76868DC7" w14:textId="26F65436" w:rsidR="00A40B8C" w:rsidRPr="00386FAB" w:rsidRDefault="00A40B8C" w:rsidP="00A40B8C">
      <w:pPr>
        <w:spacing w:after="0"/>
        <w:rPr>
          <w:sz w:val="22"/>
          <w:szCs w:val="22"/>
        </w:rPr>
      </w:pPr>
      <w:r w:rsidRPr="00386FAB">
        <w:rPr>
          <w:sz w:val="22"/>
          <w:szCs w:val="22"/>
        </w:rPr>
        <w:t>Peter Darroch - Independent</w:t>
      </w:r>
    </w:p>
    <w:p w14:paraId="22F9F10C" w14:textId="77777777" w:rsidR="00A40B8C" w:rsidRPr="00386FAB" w:rsidRDefault="00A40B8C" w:rsidP="00A40B8C">
      <w:pPr>
        <w:spacing w:after="0"/>
        <w:rPr>
          <w:sz w:val="22"/>
          <w:szCs w:val="22"/>
        </w:rPr>
      </w:pPr>
      <w:r w:rsidRPr="00386FAB">
        <w:rPr>
          <w:sz w:val="22"/>
          <w:szCs w:val="22"/>
        </w:rPr>
        <w:t>Rosemary McCormack - Staff Governor</w:t>
      </w:r>
    </w:p>
    <w:p w14:paraId="3B25820A" w14:textId="44F6F57F" w:rsidR="00A40B8C" w:rsidRPr="00386FAB" w:rsidRDefault="00A40B8C" w:rsidP="00A40B8C">
      <w:pPr>
        <w:spacing w:after="0"/>
        <w:rPr>
          <w:sz w:val="22"/>
          <w:szCs w:val="22"/>
        </w:rPr>
      </w:pPr>
      <w:r w:rsidRPr="00386FAB">
        <w:rPr>
          <w:sz w:val="22"/>
          <w:szCs w:val="22"/>
        </w:rPr>
        <w:t>Scott Innes – Trade Union Nominee (EIS FELA)</w:t>
      </w:r>
    </w:p>
    <w:p w14:paraId="69A1269C" w14:textId="77777777" w:rsidR="00A40B8C" w:rsidRPr="00386FAB" w:rsidRDefault="00A40B8C" w:rsidP="00A40B8C">
      <w:pPr>
        <w:spacing w:after="0"/>
        <w:rPr>
          <w:sz w:val="22"/>
          <w:szCs w:val="22"/>
        </w:rPr>
      </w:pPr>
      <w:r w:rsidRPr="00386FAB">
        <w:rPr>
          <w:sz w:val="22"/>
          <w:szCs w:val="22"/>
        </w:rPr>
        <w:t>Vicki Nairn - Principal &amp; Vice Chancellor, UHI</w:t>
      </w:r>
    </w:p>
    <w:p w14:paraId="1C09E94A" w14:textId="77777777" w:rsidR="00A40B8C" w:rsidRPr="00386FAB" w:rsidRDefault="00A40B8C" w:rsidP="00A40B8C">
      <w:pPr>
        <w:spacing w:after="0"/>
        <w:rPr>
          <w:b/>
          <w:bCs/>
          <w:sz w:val="22"/>
          <w:szCs w:val="22"/>
        </w:rPr>
      </w:pPr>
    </w:p>
    <w:p w14:paraId="43477188" w14:textId="3210DFF9" w:rsidR="00A40B8C" w:rsidRPr="00386FAB" w:rsidRDefault="00484D5E" w:rsidP="00A40B8C">
      <w:pPr>
        <w:spacing w:after="0"/>
        <w:rPr>
          <w:sz w:val="22"/>
          <w:szCs w:val="22"/>
        </w:rPr>
      </w:pPr>
      <w:r w:rsidRPr="00386FAB">
        <w:rPr>
          <w:b/>
          <w:bCs/>
          <w:sz w:val="22"/>
          <w:szCs w:val="22"/>
        </w:rPr>
        <w:t xml:space="preserve">Member </w:t>
      </w:r>
      <w:r w:rsidR="00A40B8C" w:rsidRPr="00386FAB">
        <w:rPr>
          <w:b/>
          <w:bCs/>
          <w:sz w:val="22"/>
          <w:szCs w:val="22"/>
        </w:rPr>
        <w:t>Apologies</w:t>
      </w:r>
      <w:r w:rsidR="00A40B8C" w:rsidRPr="00386FAB">
        <w:rPr>
          <w:sz w:val="22"/>
          <w:szCs w:val="22"/>
        </w:rPr>
        <w:t xml:space="preserve">: </w:t>
      </w:r>
    </w:p>
    <w:p w14:paraId="45BFE6F0" w14:textId="68FA8F0D" w:rsidR="00A40B8C" w:rsidRPr="00386FAB" w:rsidRDefault="00A40B8C" w:rsidP="00A40B8C">
      <w:pPr>
        <w:spacing w:after="0"/>
        <w:rPr>
          <w:sz w:val="22"/>
          <w:szCs w:val="22"/>
        </w:rPr>
      </w:pPr>
      <w:r w:rsidRPr="00386FAB">
        <w:rPr>
          <w:sz w:val="22"/>
          <w:szCs w:val="22"/>
        </w:rPr>
        <w:t>Calum Ross, Xander McDade, Helen MacInnes</w:t>
      </w:r>
    </w:p>
    <w:p w14:paraId="6EDFEEF4" w14:textId="77777777" w:rsidR="00A40B8C" w:rsidRPr="00386FAB" w:rsidRDefault="00A40B8C" w:rsidP="00A40B8C">
      <w:pPr>
        <w:spacing w:after="0"/>
        <w:rPr>
          <w:b/>
          <w:bCs/>
          <w:sz w:val="22"/>
          <w:szCs w:val="22"/>
        </w:rPr>
      </w:pPr>
    </w:p>
    <w:p w14:paraId="6E0B5E46" w14:textId="67E345D3" w:rsidR="00A40B8C" w:rsidRPr="00386FAB" w:rsidRDefault="00FB4629" w:rsidP="00A40B8C">
      <w:pPr>
        <w:spacing w:after="0"/>
        <w:rPr>
          <w:b/>
          <w:bCs/>
          <w:sz w:val="22"/>
          <w:szCs w:val="22"/>
        </w:rPr>
      </w:pPr>
      <w:r w:rsidRPr="00386FAB">
        <w:rPr>
          <w:b/>
          <w:bCs/>
          <w:sz w:val="22"/>
          <w:szCs w:val="22"/>
        </w:rPr>
        <w:t>In attendance</w:t>
      </w:r>
      <w:r w:rsidR="00A40B8C" w:rsidRPr="00386FAB">
        <w:rPr>
          <w:b/>
          <w:bCs/>
          <w:sz w:val="22"/>
          <w:szCs w:val="22"/>
        </w:rPr>
        <w:t>:</w:t>
      </w:r>
    </w:p>
    <w:p w14:paraId="3BC4998E" w14:textId="07561C02" w:rsidR="00A40B8C" w:rsidRPr="00386FAB" w:rsidRDefault="00226739" w:rsidP="00A40B8C">
      <w:pPr>
        <w:spacing w:after="0"/>
        <w:rPr>
          <w:sz w:val="22"/>
          <w:szCs w:val="22"/>
        </w:rPr>
      </w:pPr>
      <w:r w:rsidRPr="00386FAB">
        <w:rPr>
          <w:sz w:val="22"/>
          <w:szCs w:val="22"/>
        </w:rPr>
        <w:t xml:space="preserve">Prof </w:t>
      </w:r>
      <w:r w:rsidR="00A40B8C" w:rsidRPr="00386FAB">
        <w:rPr>
          <w:sz w:val="22"/>
          <w:szCs w:val="22"/>
        </w:rPr>
        <w:t>Brian Williams</w:t>
      </w:r>
      <w:r w:rsidR="00E651C9" w:rsidRPr="00386FAB">
        <w:rPr>
          <w:sz w:val="22"/>
          <w:szCs w:val="22"/>
        </w:rPr>
        <w:t xml:space="preserve"> - </w:t>
      </w:r>
      <w:r w:rsidR="00FB4629" w:rsidRPr="00386FAB">
        <w:rPr>
          <w:sz w:val="22"/>
          <w:szCs w:val="22"/>
        </w:rPr>
        <w:t>Deputy Principal</w:t>
      </w:r>
      <w:r w:rsidR="00E651C9" w:rsidRPr="00386FAB">
        <w:rPr>
          <w:sz w:val="22"/>
          <w:szCs w:val="22"/>
        </w:rPr>
        <w:t>, UHI</w:t>
      </w:r>
    </w:p>
    <w:p w14:paraId="452CA282" w14:textId="0D7D332D" w:rsidR="00A40B8C" w:rsidRPr="00386FAB" w:rsidRDefault="00A40B8C" w:rsidP="00A40B8C">
      <w:pPr>
        <w:spacing w:after="0"/>
        <w:rPr>
          <w:sz w:val="22"/>
          <w:szCs w:val="22"/>
        </w:rPr>
      </w:pPr>
      <w:r w:rsidRPr="00386FAB">
        <w:rPr>
          <w:sz w:val="22"/>
          <w:szCs w:val="22"/>
        </w:rPr>
        <w:t>Lorna Walker – Chief Operating Officer, UHI</w:t>
      </w:r>
    </w:p>
    <w:p w14:paraId="5C633176" w14:textId="77777777" w:rsidR="00A40B8C" w:rsidRPr="00386FAB" w:rsidRDefault="00A40B8C" w:rsidP="00A40B8C">
      <w:pPr>
        <w:spacing w:after="0"/>
        <w:rPr>
          <w:sz w:val="22"/>
          <w:szCs w:val="22"/>
        </w:rPr>
      </w:pPr>
      <w:r w:rsidRPr="00386FAB">
        <w:rPr>
          <w:sz w:val="22"/>
          <w:szCs w:val="22"/>
        </w:rPr>
        <w:t>Max Brown – Director of Transformation, UHI</w:t>
      </w:r>
    </w:p>
    <w:p w14:paraId="646D6CB5" w14:textId="77777777" w:rsidR="00A40B8C" w:rsidRPr="00386FAB" w:rsidRDefault="00A40B8C" w:rsidP="00A40B8C">
      <w:pPr>
        <w:spacing w:after="0"/>
        <w:rPr>
          <w:sz w:val="22"/>
          <w:szCs w:val="22"/>
        </w:rPr>
      </w:pPr>
      <w:r w:rsidRPr="00386FAB">
        <w:rPr>
          <w:sz w:val="22"/>
          <w:szCs w:val="22"/>
        </w:rPr>
        <w:t>Mike Baxter – Chief Financial Officer, UHI</w:t>
      </w:r>
    </w:p>
    <w:p w14:paraId="54F04AB9" w14:textId="77777777" w:rsidR="00A40B8C" w:rsidRPr="00386FAB" w:rsidRDefault="00A40B8C" w:rsidP="00A40B8C">
      <w:pPr>
        <w:spacing w:after="0"/>
        <w:rPr>
          <w:sz w:val="22"/>
          <w:szCs w:val="22"/>
        </w:rPr>
      </w:pPr>
      <w:r w:rsidRPr="00386FAB">
        <w:rPr>
          <w:sz w:val="22"/>
          <w:szCs w:val="22"/>
        </w:rPr>
        <w:t>Nicholas Oakley – Governance Manager, UHI (Clerk)</w:t>
      </w:r>
    </w:p>
    <w:p w14:paraId="216F756C" w14:textId="77777777" w:rsidR="00A40B8C" w:rsidRPr="00386FAB" w:rsidRDefault="00A40B8C" w:rsidP="00A40B8C">
      <w:pPr>
        <w:spacing w:after="0"/>
        <w:rPr>
          <w:sz w:val="22"/>
          <w:szCs w:val="22"/>
        </w:rPr>
      </w:pPr>
      <w:r w:rsidRPr="00386FAB">
        <w:rPr>
          <w:sz w:val="22"/>
          <w:szCs w:val="22"/>
        </w:rPr>
        <w:t>Richard Emborg – Vice Principal Student Recruitment and Growth, UHI</w:t>
      </w:r>
    </w:p>
    <w:p w14:paraId="4BF87E62" w14:textId="3D082BFB" w:rsidR="00A40B8C" w:rsidRPr="00386FAB" w:rsidRDefault="00A40B8C" w:rsidP="00A40B8C">
      <w:pPr>
        <w:spacing w:after="0"/>
        <w:rPr>
          <w:sz w:val="22"/>
          <w:szCs w:val="22"/>
        </w:rPr>
      </w:pPr>
      <w:r w:rsidRPr="00386FAB">
        <w:rPr>
          <w:sz w:val="22"/>
          <w:szCs w:val="22"/>
        </w:rPr>
        <w:t>Roger Sendall –</w:t>
      </w:r>
      <w:r w:rsidR="00FB2262" w:rsidRPr="00386FAB">
        <w:rPr>
          <w:sz w:val="22"/>
          <w:szCs w:val="22"/>
        </w:rPr>
        <w:t xml:space="preserve"> </w:t>
      </w:r>
      <w:r w:rsidRPr="00386FAB">
        <w:rPr>
          <w:sz w:val="22"/>
          <w:szCs w:val="22"/>
        </w:rPr>
        <w:t>University Secretary, UHI</w:t>
      </w:r>
    </w:p>
    <w:p w14:paraId="239D8A49" w14:textId="4F4332A7" w:rsidR="00A40B8C" w:rsidRPr="00386FAB" w:rsidRDefault="00A40B8C" w:rsidP="00A40B8C">
      <w:pPr>
        <w:spacing w:after="0"/>
        <w:rPr>
          <w:sz w:val="22"/>
          <w:szCs w:val="22"/>
        </w:rPr>
      </w:pPr>
      <w:r w:rsidRPr="00386FAB">
        <w:rPr>
          <w:sz w:val="22"/>
          <w:szCs w:val="22"/>
        </w:rPr>
        <w:t>Scott Rhynas – Director of Finance, UHI</w:t>
      </w:r>
    </w:p>
    <w:p w14:paraId="171560C0" w14:textId="38185118" w:rsidR="00A40B8C" w:rsidRDefault="00A40B8C" w:rsidP="00A40B8C">
      <w:pPr>
        <w:spacing w:after="0"/>
        <w:rPr>
          <w:sz w:val="22"/>
          <w:szCs w:val="22"/>
        </w:rPr>
      </w:pPr>
      <w:r w:rsidRPr="00386FAB">
        <w:rPr>
          <w:sz w:val="22"/>
          <w:szCs w:val="22"/>
        </w:rPr>
        <w:t>Dr Lucinda Dean – Interim Head of Centre for History, UHI</w:t>
      </w:r>
      <w:r w:rsidR="001A5B70" w:rsidRPr="00386FAB">
        <w:rPr>
          <w:sz w:val="22"/>
          <w:szCs w:val="22"/>
        </w:rPr>
        <w:t xml:space="preserve"> (in part)</w:t>
      </w:r>
    </w:p>
    <w:p w14:paraId="3C07345D" w14:textId="240BEBBE" w:rsidR="00386FAB" w:rsidRPr="00386FAB" w:rsidRDefault="00386FAB" w:rsidP="00A40B8C">
      <w:pPr>
        <w:spacing w:after="0"/>
        <w:rPr>
          <w:sz w:val="22"/>
          <w:szCs w:val="22"/>
        </w:rPr>
      </w:pPr>
      <w:r>
        <w:rPr>
          <w:sz w:val="22"/>
          <w:szCs w:val="22"/>
        </w:rPr>
        <w:t>David Archibald – Henderson Loggie (in part)</w:t>
      </w:r>
    </w:p>
    <w:p w14:paraId="26FBC5FF" w14:textId="77777777" w:rsidR="00157CDA" w:rsidRPr="00386FAB" w:rsidRDefault="00157CDA" w:rsidP="00484D5E">
      <w:pPr>
        <w:spacing w:after="0"/>
        <w:rPr>
          <w:b/>
          <w:bCs/>
          <w:sz w:val="22"/>
          <w:szCs w:val="22"/>
        </w:rPr>
      </w:pPr>
    </w:p>
    <w:p w14:paraId="5E0F07CC" w14:textId="7DB86B5D" w:rsidR="00FB4629" w:rsidRPr="00386FAB" w:rsidRDefault="00FB4629" w:rsidP="00484D5E">
      <w:pPr>
        <w:spacing w:after="0"/>
        <w:rPr>
          <w:b/>
          <w:bCs/>
          <w:sz w:val="22"/>
          <w:szCs w:val="22"/>
        </w:rPr>
      </w:pPr>
      <w:r w:rsidRPr="00386FAB">
        <w:rPr>
          <w:b/>
          <w:bCs/>
          <w:sz w:val="22"/>
          <w:szCs w:val="22"/>
        </w:rPr>
        <w:t>Observers:</w:t>
      </w:r>
    </w:p>
    <w:p w14:paraId="026006DA" w14:textId="011C85FC" w:rsidR="00A40B8C" w:rsidRPr="00386FAB" w:rsidRDefault="00A40B8C" w:rsidP="00484D5E">
      <w:pPr>
        <w:spacing w:after="0"/>
        <w:rPr>
          <w:sz w:val="22"/>
          <w:szCs w:val="22"/>
        </w:rPr>
      </w:pPr>
      <w:r w:rsidRPr="00386FAB">
        <w:rPr>
          <w:sz w:val="22"/>
          <w:szCs w:val="22"/>
        </w:rPr>
        <w:t>Oliver Sweeney</w:t>
      </w:r>
      <w:r w:rsidR="00FC3F4E" w:rsidRPr="00386FAB">
        <w:rPr>
          <w:sz w:val="22"/>
          <w:szCs w:val="22"/>
        </w:rPr>
        <w:t xml:space="preserve"> – Observer (HISA)</w:t>
      </w:r>
    </w:p>
    <w:p w14:paraId="52127337" w14:textId="07DF9872" w:rsidR="00A40B8C" w:rsidRPr="00386FAB" w:rsidRDefault="00A40B8C" w:rsidP="00FB4629">
      <w:pPr>
        <w:spacing w:after="0"/>
        <w:rPr>
          <w:sz w:val="22"/>
          <w:szCs w:val="22"/>
        </w:rPr>
      </w:pPr>
      <w:r w:rsidRPr="00386FAB">
        <w:rPr>
          <w:sz w:val="22"/>
          <w:szCs w:val="22"/>
        </w:rPr>
        <w:t>Andi Garrity</w:t>
      </w:r>
      <w:r w:rsidR="00FC3F4E" w:rsidRPr="00386FAB">
        <w:rPr>
          <w:sz w:val="22"/>
          <w:szCs w:val="22"/>
        </w:rPr>
        <w:t xml:space="preserve"> – Observer (HISA)</w:t>
      </w:r>
    </w:p>
    <w:p w14:paraId="1DCA64A0" w14:textId="2B7D2C99" w:rsidR="00FB4629" w:rsidRPr="00386FAB" w:rsidRDefault="00FB4629" w:rsidP="00FB4629">
      <w:pPr>
        <w:spacing w:after="0"/>
        <w:rPr>
          <w:sz w:val="22"/>
          <w:szCs w:val="22"/>
        </w:rPr>
      </w:pPr>
      <w:r w:rsidRPr="00386FAB">
        <w:rPr>
          <w:sz w:val="22"/>
          <w:szCs w:val="22"/>
        </w:rPr>
        <w:t xml:space="preserve">Derek Bond </w:t>
      </w:r>
      <w:r w:rsidR="00E651C9" w:rsidRPr="00386FAB">
        <w:rPr>
          <w:sz w:val="22"/>
          <w:szCs w:val="22"/>
        </w:rPr>
        <w:t>–</w:t>
      </w:r>
      <w:r w:rsidRPr="00386FAB">
        <w:rPr>
          <w:sz w:val="22"/>
          <w:szCs w:val="22"/>
        </w:rPr>
        <w:t xml:space="preserve"> Observer</w:t>
      </w:r>
      <w:r w:rsidR="00E651C9" w:rsidRPr="00386FAB">
        <w:rPr>
          <w:sz w:val="22"/>
          <w:szCs w:val="22"/>
        </w:rPr>
        <w:t>, UHI</w:t>
      </w:r>
    </w:p>
    <w:p w14:paraId="216005D0" w14:textId="5E11D6F7" w:rsidR="00A40B8C" w:rsidRPr="00386FAB" w:rsidRDefault="00A40B8C" w:rsidP="00FB4629">
      <w:pPr>
        <w:spacing w:after="0"/>
        <w:rPr>
          <w:sz w:val="22"/>
          <w:szCs w:val="22"/>
        </w:rPr>
      </w:pPr>
      <w:r w:rsidRPr="00386FAB">
        <w:rPr>
          <w:sz w:val="22"/>
          <w:szCs w:val="22"/>
        </w:rPr>
        <w:t>Angus MacInnes</w:t>
      </w:r>
      <w:r w:rsidR="00FC3F4E" w:rsidRPr="00386FAB">
        <w:rPr>
          <w:sz w:val="22"/>
          <w:szCs w:val="22"/>
        </w:rPr>
        <w:t xml:space="preserve"> – Chair</w:t>
      </w:r>
      <w:r w:rsidR="00AA2A72" w:rsidRPr="00386FAB">
        <w:rPr>
          <w:sz w:val="22"/>
          <w:szCs w:val="22"/>
        </w:rPr>
        <w:t>, SMO</w:t>
      </w:r>
    </w:p>
    <w:p w14:paraId="03457BDC" w14:textId="069AE031" w:rsidR="00A40B8C" w:rsidRPr="00386FAB" w:rsidRDefault="00A40B8C" w:rsidP="00FB4629">
      <w:pPr>
        <w:spacing w:after="0"/>
        <w:rPr>
          <w:sz w:val="22"/>
          <w:szCs w:val="22"/>
        </w:rPr>
      </w:pPr>
      <w:r w:rsidRPr="00386FAB">
        <w:rPr>
          <w:sz w:val="22"/>
          <w:szCs w:val="22"/>
        </w:rPr>
        <w:t>David Stewart</w:t>
      </w:r>
      <w:r w:rsidR="00FC3F4E" w:rsidRPr="00386FAB">
        <w:rPr>
          <w:sz w:val="22"/>
          <w:szCs w:val="22"/>
        </w:rPr>
        <w:t xml:space="preserve"> – Vice Chair, UHI Inverness</w:t>
      </w:r>
    </w:p>
    <w:p w14:paraId="720BA384" w14:textId="05A0EEFD" w:rsidR="00A40B8C" w:rsidRPr="00386FAB" w:rsidRDefault="00A40B8C" w:rsidP="00FB4629">
      <w:pPr>
        <w:spacing w:after="0"/>
        <w:rPr>
          <w:sz w:val="22"/>
          <w:szCs w:val="22"/>
        </w:rPr>
      </w:pPr>
      <w:r w:rsidRPr="00386FAB">
        <w:rPr>
          <w:sz w:val="22"/>
          <w:szCs w:val="22"/>
        </w:rPr>
        <w:t>Dugald MacPherson</w:t>
      </w:r>
      <w:r w:rsidR="00FC3F4E" w:rsidRPr="00386FAB">
        <w:rPr>
          <w:sz w:val="22"/>
          <w:szCs w:val="22"/>
        </w:rPr>
        <w:t xml:space="preserve"> </w:t>
      </w:r>
      <w:r w:rsidR="00AA2A72" w:rsidRPr="00386FAB">
        <w:rPr>
          <w:sz w:val="22"/>
          <w:szCs w:val="22"/>
        </w:rPr>
        <w:t>–</w:t>
      </w:r>
      <w:r w:rsidR="00FC3F4E" w:rsidRPr="00386FAB">
        <w:rPr>
          <w:sz w:val="22"/>
          <w:szCs w:val="22"/>
        </w:rPr>
        <w:t xml:space="preserve"> Chair</w:t>
      </w:r>
      <w:r w:rsidR="00AA2A72" w:rsidRPr="00386FAB">
        <w:rPr>
          <w:sz w:val="22"/>
          <w:szCs w:val="22"/>
        </w:rPr>
        <w:t>, UHI HTC</w:t>
      </w:r>
    </w:p>
    <w:p w14:paraId="06A6AE2E" w14:textId="37275A09" w:rsidR="00A40B8C" w:rsidRPr="00386FAB" w:rsidRDefault="00A40B8C" w:rsidP="00FB4629">
      <w:pPr>
        <w:spacing w:after="0"/>
        <w:rPr>
          <w:sz w:val="22"/>
          <w:szCs w:val="22"/>
        </w:rPr>
      </w:pPr>
      <w:r w:rsidRPr="00386FAB">
        <w:rPr>
          <w:sz w:val="22"/>
          <w:szCs w:val="22"/>
        </w:rPr>
        <w:lastRenderedPageBreak/>
        <w:t>Justine Mitchell</w:t>
      </w:r>
      <w:r w:rsidR="00FC3F4E" w:rsidRPr="00386FAB">
        <w:rPr>
          <w:sz w:val="22"/>
          <w:szCs w:val="22"/>
        </w:rPr>
        <w:t xml:space="preserve"> – Chair, UHI Perth</w:t>
      </w:r>
    </w:p>
    <w:p w14:paraId="0A3332DB" w14:textId="7C30423F" w:rsidR="00A40B8C" w:rsidRPr="00386FAB" w:rsidRDefault="00A40B8C" w:rsidP="00FB4629">
      <w:pPr>
        <w:spacing w:after="0"/>
        <w:rPr>
          <w:sz w:val="22"/>
          <w:szCs w:val="22"/>
        </w:rPr>
      </w:pPr>
      <w:r w:rsidRPr="00386FAB">
        <w:rPr>
          <w:sz w:val="22"/>
          <w:szCs w:val="22"/>
        </w:rPr>
        <w:t>Maggie Tierney</w:t>
      </w:r>
      <w:r w:rsidR="00AA2A72" w:rsidRPr="00386FAB">
        <w:rPr>
          <w:sz w:val="22"/>
          <w:szCs w:val="22"/>
        </w:rPr>
        <w:t xml:space="preserve"> – Chair, UHI Argyll</w:t>
      </w:r>
    </w:p>
    <w:p w14:paraId="5B7E54D0" w14:textId="5AD32FBA" w:rsidR="00A40B8C" w:rsidRPr="00386FAB" w:rsidRDefault="00A40B8C" w:rsidP="00FB4629">
      <w:pPr>
        <w:spacing w:after="0"/>
        <w:rPr>
          <w:sz w:val="22"/>
          <w:szCs w:val="22"/>
        </w:rPr>
      </w:pPr>
      <w:r w:rsidRPr="00386FAB">
        <w:rPr>
          <w:sz w:val="22"/>
          <w:szCs w:val="22"/>
        </w:rPr>
        <w:t>Dr Stuart K Monro</w:t>
      </w:r>
      <w:r w:rsidR="00AA2A72" w:rsidRPr="00386FAB">
        <w:rPr>
          <w:sz w:val="22"/>
          <w:szCs w:val="22"/>
        </w:rPr>
        <w:t xml:space="preserve"> – Chair, SAMS</w:t>
      </w:r>
    </w:p>
    <w:p w14:paraId="5379E153" w14:textId="77777777" w:rsidR="00E8547D" w:rsidRPr="00386FAB" w:rsidRDefault="00E8547D" w:rsidP="00E8547D">
      <w:pPr>
        <w:spacing w:after="0"/>
        <w:rPr>
          <w:sz w:val="22"/>
          <w:szCs w:val="22"/>
        </w:rPr>
      </w:pPr>
    </w:p>
    <w:p w14:paraId="05C61216" w14:textId="77777777" w:rsidR="00E8547D" w:rsidRPr="00386FAB" w:rsidRDefault="00E8547D" w:rsidP="00E8547D">
      <w:pPr>
        <w:spacing w:after="0"/>
        <w:jc w:val="both"/>
        <w:rPr>
          <w:sz w:val="22"/>
          <w:szCs w:val="22"/>
          <w:u w:val="single"/>
        </w:rPr>
      </w:pPr>
      <w:r w:rsidRPr="00386FAB">
        <w:rPr>
          <w:sz w:val="22"/>
          <w:szCs w:val="22"/>
        </w:rPr>
        <w:t xml:space="preserve">Minute Key: </w:t>
      </w:r>
      <w:r w:rsidRPr="00386FAB">
        <w:rPr>
          <w:b/>
          <w:bCs/>
          <w:sz w:val="22"/>
          <w:szCs w:val="22"/>
        </w:rPr>
        <w:t xml:space="preserve">DECISION, </w:t>
      </w:r>
      <w:r w:rsidRPr="00386FAB">
        <w:rPr>
          <w:sz w:val="22"/>
          <w:szCs w:val="22"/>
          <w:u w:val="single"/>
        </w:rPr>
        <w:t>Action</w:t>
      </w:r>
    </w:p>
    <w:p w14:paraId="34E51596" w14:textId="77777777" w:rsidR="00E8547D" w:rsidRPr="00386FAB" w:rsidRDefault="00E8547D" w:rsidP="00226739">
      <w:pPr>
        <w:jc w:val="both"/>
        <w:rPr>
          <w:sz w:val="22"/>
          <w:szCs w:val="22"/>
        </w:rPr>
      </w:pPr>
    </w:p>
    <w:p w14:paraId="0D08503D" w14:textId="77777777" w:rsidR="00C5183E" w:rsidRPr="00386FAB" w:rsidRDefault="00C5183E" w:rsidP="00226739">
      <w:pPr>
        <w:jc w:val="both"/>
        <w:rPr>
          <w:sz w:val="22"/>
          <w:szCs w:val="22"/>
        </w:rPr>
      </w:pPr>
      <w:r w:rsidRPr="00386FAB">
        <w:rPr>
          <w:sz w:val="22"/>
          <w:szCs w:val="22"/>
        </w:rPr>
        <w:t>1. Preliminary Items</w:t>
      </w:r>
    </w:p>
    <w:p w14:paraId="12FAEB89" w14:textId="77777777" w:rsidR="00C5183E" w:rsidRPr="00386FAB" w:rsidRDefault="00C5183E" w:rsidP="00226739">
      <w:pPr>
        <w:jc w:val="both"/>
        <w:rPr>
          <w:sz w:val="22"/>
          <w:szCs w:val="22"/>
        </w:rPr>
      </w:pPr>
      <w:r w:rsidRPr="00386FAB">
        <w:rPr>
          <w:sz w:val="22"/>
          <w:szCs w:val="22"/>
        </w:rPr>
        <w:t>1.1. Welcome and apologies</w:t>
      </w:r>
    </w:p>
    <w:p w14:paraId="3F2AA32A" w14:textId="17C716D5" w:rsidR="00C5183E" w:rsidRPr="00386FAB" w:rsidRDefault="00C5183E" w:rsidP="00226739">
      <w:pPr>
        <w:jc w:val="both"/>
        <w:rPr>
          <w:sz w:val="22"/>
          <w:szCs w:val="22"/>
        </w:rPr>
      </w:pPr>
      <w:r w:rsidRPr="00386FAB">
        <w:rPr>
          <w:sz w:val="22"/>
          <w:szCs w:val="22"/>
        </w:rPr>
        <w:t>Alastair MacColl</w:t>
      </w:r>
      <w:r w:rsidR="00533EAB" w:rsidRPr="00386FAB">
        <w:rPr>
          <w:sz w:val="22"/>
          <w:szCs w:val="22"/>
        </w:rPr>
        <w:t xml:space="preserve">, Chair of Court, </w:t>
      </w:r>
      <w:r w:rsidR="00E838F2" w:rsidRPr="00386FAB">
        <w:rPr>
          <w:sz w:val="22"/>
          <w:szCs w:val="22"/>
        </w:rPr>
        <w:t>opened the meeting</w:t>
      </w:r>
      <w:r w:rsidR="00533EAB" w:rsidRPr="00386FAB">
        <w:rPr>
          <w:sz w:val="22"/>
          <w:szCs w:val="22"/>
        </w:rPr>
        <w:t xml:space="preserve"> and noted the apologies</w:t>
      </w:r>
      <w:r w:rsidR="00C631B8" w:rsidRPr="00386FAB">
        <w:rPr>
          <w:sz w:val="22"/>
          <w:szCs w:val="22"/>
        </w:rPr>
        <w:t xml:space="preserve"> as above</w:t>
      </w:r>
      <w:r w:rsidR="00533EAB" w:rsidRPr="00386FAB">
        <w:rPr>
          <w:sz w:val="22"/>
          <w:szCs w:val="22"/>
        </w:rPr>
        <w:t xml:space="preserve">. He welcomed the Chairs of Academic Partners as observers to the meeting, as well as the incoming HISA President, Oliver Sweeney, and </w:t>
      </w:r>
      <w:r w:rsidR="00C631B8" w:rsidRPr="00386FAB">
        <w:rPr>
          <w:sz w:val="22"/>
          <w:szCs w:val="22"/>
        </w:rPr>
        <w:t xml:space="preserve">HISA </w:t>
      </w:r>
      <w:r w:rsidR="00533EAB" w:rsidRPr="00386FAB">
        <w:rPr>
          <w:sz w:val="22"/>
          <w:szCs w:val="22"/>
        </w:rPr>
        <w:t>Vice President, Andi Garrity</w:t>
      </w:r>
      <w:r w:rsidR="00C631B8" w:rsidRPr="00386FAB">
        <w:rPr>
          <w:sz w:val="22"/>
          <w:szCs w:val="22"/>
        </w:rPr>
        <w:t xml:space="preserve">, also as observers. He also welcomed new </w:t>
      </w:r>
      <w:r w:rsidR="00E838F2" w:rsidRPr="00386FAB">
        <w:rPr>
          <w:sz w:val="22"/>
          <w:szCs w:val="22"/>
        </w:rPr>
        <w:t xml:space="preserve">Court </w:t>
      </w:r>
      <w:r w:rsidR="00C631B8" w:rsidRPr="00386FAB">
        <w:rPr>
          <w:sz w:val="22"/>
          <w:szCs w:val="22"/>
        </w:rPr>
        <w:t xml:space="preserve">members Karen Greaves, </w:t>
      </w:r>
      <w:r w:rsidR="00E838F2" w:rsidRPr="00386FAB">
        <w:rPr>
          <w:sz w:val="22"/>
          <w:szCs w:val="22"/>
        </w:rPr>
        <w:t xml:space="preserve">Peter Darroch, and Michael Macdonald to their first Court meeting. </w:t>
      </w:r>
    </w:p>
    <w:p w14:paraId="61C2452B" w14:textId="77777777" w:rsidR="00C5183E" w:rsidRPr="00386FAB" w:rsidRDefault="00C5183E" w:rsidP="00226739">
      <w:pPr>
        <w:jc w:val="both"/>
        <w:rPr>
          <w:sz w:val="22"/>
          <w:szCs w:val="22"/>
        </w:rPr>
      </w:pPr>
      <w:r w:rsidRPr="00386FAB">
        <w:rPr>
          <w:sz w:val="22"/>
          <w:szCs w:val="22"/>
        </w:rPr>
        <w:t>1.2. Declarations of Interest</w:t>
      </w:r>
    </w:p>
    <w:p w14:paraId="4303A006" w14:textId="5335BBA4" w:rsidR="009D181C" w:rsidRPr="00386FAB" w:rsidRDefault="009D181C" w:rsidP="00226739">
      <w:pPr>
        <w:jc w:val="both"/>
        <w:rPr>
          <w:sz w:val="22"/>
          <w:szCs w:val="22"/>
        </w:rPr>
      </w:pPr>
      <w:r w:rsidRPr="00386FAB">
        <w:rPr>
          <w:sz w:val="22"/>
          <w:szCs w:val="22"/>
        </w:rPr>
        <w:t>Declaration</w:t>
      </w:r>
      <w:r w:rsidR="001D271C" w:rsidRPr="00386FAB">
        <w:rPr>
          <w:sz w:val="22"/>
          <w:szCs w:val="22"/>
        </w:rPr>
        <w:t>s of interest were recorded</w:t>
      </w:r>
      <w:r w:rsidRPr="00386FAB">
        <w:rPr>
          <w:sz w:val="22"/>
          <w:szCs w:val="22"/>
        </w:rPr>
        <w:t xml:space="preserve"> from Allan Clow and Derek Lewis in </w:t>
      </w:r>
      <w:r w:rsidR="001D271C" w:rsidRPr="00386FAB">
        <w:rPr>
          <w:sz w:val="22"/>
          <w:szCs w:val="22"/>
        </w:rPr>
        <w:t>item 7.9</w:t>
      </w:r>
      <w:r w:rsidRPr="00386FAB">
        <w:rPr>
          <w:sz w:val="22"/>
          <w:szCs w:val="22"/>
        </w:rPr>
        <w:t>.</w:t>
      </w:r>
      <w:r w:rsidR="001D271C" w:rsidRPr="00386FAB">
        <w:rPr>
          <w:sz w:val="22"/>
          <w:szCs w:val="22"/>
        </w:rPr>
        <w:t xml:space="preserve"> The</w:t>
      </w:r>
      <w:r w:rsidRPr="00386FAB">
        <w:rPr>
          <w:sz w:val="22"/>
          <w:szCs w:val="22"/>
        </w:rPr>
        <w:t xml:space="preserve"> </w:t>
      </w:r>
      <w:r w:rsidR="00A24D6C" w:rsidRPr="00386FAB">
        <w:rPr>
          <w:sz w:val="22"/>
          <w:szCs w:val="22"/>
        </w:rPr>
        <w:t xml:space="preserve">Chair declared an interest in item </w:t>
      </w:r>
      <w:r w:rsidR="001D271C" w:rsidRPr="00386FAB">
        <w:rPr>
          <w:sz w:val="22"/>
          <w:szCs w:val="22"/>
        </w:rPr>
        <w:t xml:space="preserve">10.4 </w:t>
      </w:r>
      <w:r w:rsidR="00A24D6C" w:rsidRPr="00386FAB">
        <w:rPr>
          <w:sz w:val="22"/>
          <w:szCs w:val="22"/>
        </w:rPr>
        <w:t>and agreed to leave the meeting</w:t>
      </w:r>
      <w:r w:rsidR="00A558DC" w:rsidRPr="00386FAB">
        <w:rPr>
          <w:sz w:val="22"/>
          <w:szCs w:val="22"/>
        </w:rPr>
        <w:t xml:space="preserve"> for the duration of that item</w:t>
      </w:r>
      <w:r w:rsidR="00A24D6C" w:rsidRPr="00386FAB">
        <w:rPr>
          <w:sz w:val="22"/>
          <w:szCs w:val="22"/>
        </w:rPr>
        <w:t xml:space="preserve">, with the Vice Chair to take </w:t>
      </w:r>
      <w:r w:rsidR="00341F27" w:rsidRPr="00386FAB">
        <w:rPr>
          <w:sz w:val="22"/>
          <w:szCs w:val="22"/>
        </w:rPr>
        <w:t xml:space="preserve">the Chair. </w:t>
      </w:r>
    </w:p>
    <w:p w14:paraId="78E9BEF5" w14:textId="77777777" w:rsidR="00C5183E" w:rsidRPr="00386FAB" w:rsidRDefault="00C5183E" w:rsidP="00226739">
      <w:pPr>
        <w:jc w:val="both"/>
        <w:rPr>
          <w:sz w:val="22"/>
          <w:szCs w:val="22"/>
        </w:rPr>
      </w:pPr>
      <w:r w:rsidRPr="00386FAB">
        <w:rPr>
          <w:sz w:val="22"/>
          <w:szCs w:val="22"/>
        </w:rPr>
        <w:t>1.3. Notification of other business</w:t>
      </w:r>
    </w:p>
    <w:p w14:paraId="1531416D" w14:textId="4B54654F" w:rsidR="00FB2262" w:rsidRPr="00386FAB" w:rsidRDefault="00FB2262" w:rsidP="00226739">
      <w:pPr>
        <w:jc w:val="both"/>
        <w:rPr>
          <w:sz w:val="22"/>
          <w:szCs w:val="22"/>
        </w:rPr>
      </w:pPr>
      <w:r w:rsidRPr="00386FAB">
        <w:rPr>
          <w:sz w:val="22"/>
          <w:szCs w:val="22"/>
        </w:rPr>
        <w:t>None.</w:t>
      </w:r>
    </w:p>
    <w:p w14:paraId="1E70FF25" w14:textId="211747FC" w:rsidR="00C5183E" w:rsidRPr="00386FAB" w:rsidRDefault="00C5183E" w:rsidP="00226739">
      <w:pPr>
        <w:jc w:val="both"/>
        <w:rPr>
          <w:sz w:val="22"/>
          <w:szCs w:val="22"/>
        </w:rPr>
      </w:pPr>
      <w:r w:rsidRPr="00386FAB">
        <w:rPr>
          <w:sz w:val="22"/>
          <w:szCs w:val="22"/>
        </w:rPr>
        <w:t>2. Minutes of Meetings</w:t>
      </w:r>
    </w:p>
    <w:p w14:paraId="6FF8E489" w14:textId="77777777" w:rsidR="00C5183E" w:rsidRPr="00386FAB" w:rsidRDefault="00C5183E" w:rsidP="00226739">
      <w:pPr>
        <w:jc w:val="both"/>
        <w:rPr>
          <w:sz w:val="22"/>
          <w:szCs w:val="22"/>
        </w:rPr>
      </w:pPr>
      <w:r w:rsidRPr="00386FAB">
        <w:rPr>
          <w:sz w:val="22"/>
          <w:szCs w:val="22"/>
        </w:rPr>
        <w:t>2.1. Approval of the minutes of 14 April 2026</w:t>
      </w:r>
    </w:p>
    <w:p w14:paraId="087352D5" w14:textId="503E6DFF" w:rsidR="002F0D41" w:rsidRPr="00386FAB" w:rsidRDefault="00E838F2" w:rsidP="00226739">
      <w:pPr>
        <w:jc w:val="both"/>
        <w:rPr>
          <w:sz w:val="22"/>
          <w:szCs w:val="22"/>
        </w:rPr>
      </w:pPr>
      <w:r w:rsidRPr="00386FAB">
        <w:rPr>
          <w:sz w:val="22"/>
          <w:szCs w:val="22"/>
        </w:rPr>
        <w:t xml:space="preserve">The minutes of the 14 April 2026 were </w:t>
      </w:r>
      <w:r w:rsidRPr="00386FAB">
        <w:rPr>
          <w:b/>
          <w:bCs/>
          <w:sz w:val="22"/>
          <w:szCs w:val="22"/>
        </w:rPr>
        <w:t>APPROVED</w:t>
      </w:r>
      <w:r w:rsidRPr="00386FAB">
        <w:rPr>
          <w:sz w:val="22"/>
          <w:szCs w:val="22"/>
        </w:rPr>
        <w:t xml:space="preserve"> as an accurate record. </w:t>
      </w:r>
    </w:p>
    <w:p w14:paraId="3E8E285C" w14:textId="77777777" w:rsidR="00C5183E" w:rsidRPr="00386FAB" w:rsidRDefault="00C5183E" w:rsidP="00226739">
      <w:pPr>
        <w:jc w:val="both"/>
        <w:rPr>
          <w:sz w:val="22"/>
          <w:szCs w:val="22"/>
        </w:rPr>
      </w:pPr>
      <w:r w:rsidRPr="00386FAB">
        <w:rPr>
          <w:sz w:val="22"/>
          <w:szCs w:val="22"/>
        </w:rPr>
        <w:t>2.2. Matters arising</w:t>
      </w:r>
    </w:p>
    <w:p w14:paraId="7B1D21F8" w14:textId="6F38C3D1" w:rsidR="00C5183E" w:rsidRPr="00386FAB" w:rsidRDefault="00FB2262" w:rsidP="00226739">
      <w:pPr>
        <w:jc w:val="both"/>
        <w:rPr>
          <w:sz w:val="22"/>
          <w:szCs w:val="22"/>
        </w:rPr>
      </w:pPr>
      <w:r w:rsidRPr="00386FAB">
        <w:rPr>
          <w:b/>
          <w:bCs/>
          <w:sz w:val="22"/>
          <w:szCs w:val="22"/>
        </w:rPr>
        <w:t>NOTED</w:t>
      </w:r>
      <w:r w:rsidRPr="00386FAB">
        <w:rPr>
          <w:sz w:val="22"/>
          <w:szCs w:val="22"/>
        </w:rPr>
        <w:t xml:space="preserve">. </w:t>
      </w:r>
    </w:p>
    <w:p w14:paraId="27AD2C2B" w14:textId="77777777" w:rsidR="00C5183E" w:rsidRPr="00386FAB" w:rsidRDefault="00C5183E" w:rsidP="00226739">
      <w:pPr>
        <w:jc w:val="both"/>
        <w:rPr>
          <w:sz w:val="22"/>
          <w:szCs w:val="22"/>
        </w:rPr>
      </w:pPr>
      <w:r w:rsidRPr="00386FAB">
        <w:rPr>
          <w:sz w:val="22"/>
          <w:szCs w:val="22"/>
        </w:rPr>
        <w:t>2.3. Delegated decisions</w:t>
      </w:r>
    </w:p>
    <w:p w14:paraId="398437E0" w14:textId="3F164211" w:rsidR="00C5183E" w:rsidRPr="00386FAB" w:rsidRDefault="00FB2262" w:rsidP="00226739">
      <w:pPr>
        <w:jc w:val="both"/>
        <w:rPr>
          <w:sz w:val="22"/>
          <w:szCs w:val="22"/>
        </w:rPr>
      </w:pPr>
      <w:r w:rsidRPr="00386FAB">
        <w:rPr>
          <w:sz w:val="22"/>
          <w:szCs w:val="22"/>
        </w:rPr>
        <w:t xml:space="preserve">None. </w:t>
      </w:r>
    </w:p>
    <w:p w14:paraId="20606671" w14:textId="77777777" w:rsidR="00C5183E" w:rsidRPr="00386FAB" w:rsidRDefault="00C5183E" w:rsidP="00226739">
      <w:pPr>
        <w:jc w:val="both"/>
        <w:rPr>
          <w:sz w:val="22"/>
          <w:szCs w:val="22"/>
        </w:rPr>
      </w:pPr>
      <w:r w:rsidRPr="00386FAB">
        <w:rPr>
          <w:sz w:val="22"/>
          <w:szCs w:val="22"/>
        </w:rPr>
        <w:t>3. Principal and Vice Chancellor Update</w:t>
      </w:r>
    </w:p>
    <w:p w14:paraId="417C9723" w14:textId="30E510F6" w:rsidR="004A3C49" w:rsidRPr="00386FAB" w:rsidRDefault="004A3C49" w:rsidP="00226739">
      <w:pPr>
        <w:jc w:val="both"/>
        <w:rPr>
          <w:sz w:val="22"/>
          <w:szCs w:val="22"/>
        </w:rPr>
      </w:pPr>
      <w:r w:rsidRPr="00386FAB">
        <w:rPr>
          <w:sz w:val="22"/>
          <w:szCs w:val="22"/>
        </w:rPr>
        <w:t>Vicki Nairn, Principal and Vice Chancellor, provided an update on transformation activity</w:t>
      </w:r>
      <w:r w:rsidR="00743FB1" w:rsidRPr="00386FAB">
        <w:rPr>
          <w:sz w:val="22"/>
          <w:szCs w:val="22"/>
        </w:rPr>
        <w:t xml:space="preserve"> and 2026/2</w:t>
      </w:r>
      <w:r w:rsidR="0084075C" w:rsidRPr="00386FAB">
        <w:rPr>
          <w:sz w:val="22"/>
          <w:szCs w:val="22"/>
        </w:rPr>
        <w:t>7</w:t>
      </w:r>
      <w:r w:rsidR="00743FB1" w:rsidRPr="00386FAB">
        <w:rPr>
          <w:sz w:val="22"/>
          <w:szCs w:val="22"/>
        </w:rPr>
        <w:t xml:space="preserve"> budget</w:t>
      </w:r>
      <w:r w:rsidRPr="00386FAB">
        <w:rPr>
          <w:sz w:val="22"/>
          <w:szCs w:val="22"/>
        </w:rPr>
        <w:t>, noting that full update</w:t>
      </w:r>
      <w:r w:rsidR="00743FB1" w:rsidRPr="00386FAB">
        <w:rPr>
          <w:sz w:val="22"/>
          <w:szCs w:val="22"/>
        </w:rPr>
        <w:t>s</w:t>
      </w:r>
      <w:r w:rsidRPr="00386FAB">
        <w:rPr>
          <w:sz w:val="22"/>
          <w:szCs w:val="22"/>
        </w:rPr>
        <w:t xml:space="preserve"> would be presented later on the agenda, </w:t>
      </w:r>
      <w:r w:rsidR="00BA2BF9" w:rsidRPr="00386FAB">
        <w:rPr>
          <w:sz w:val="22"/>
          <w:szCs w:val="22"/>
        </w:rPr>
        <w:t>and that</w:t>
      </w:r>
      <w:r w:rsidRPr="00386FAB">
        <w:rPr>
          <w:sz w:val="22"/>
          <w:szCs w:val="22"/>
        </w:rPr>
        <w:t xml:space="preserve"> UHI expected to return to a break-even position in 2026/27. </w:t>
      </w:r>
    </w:p>
    <w:p w14:paraId="31C2E70A" w14:textId="6EAD9BEC" w:rsidR="004A3C49" w:rsidRPr="00386FAB" w:rsidRDefault="004A3C49" w:rsidP="00226739">
      <w:pPr>
        <w:jc w:val="both"/>
        <w:rPr>
          <w:sz w:val="22"/>
          <w:szCs w:val="22"/>
        </w:rPr>
      </w:pPr>
      <w:r w:rsidRPr="00386FAB">
        <w:rPr>
          <w:sz w:val="22"/>
          <w:szCs w:val="22"/>
        </w:rPr>
        <w:t>Members noted that updates on student recruitment and UHI Inverness would also be considered under subsequent agenda items.</w:t>
      </w:r>
      <w:r w:rsidR="00D117D2" w:rsidRPr="00386FAB">
        <w:rPr>
          <w:sz w:val="22"/>
          <w:szCs w:val="22"/>
        </w:rPr>
        <w:t xml:space="preserve"> </w:t>
      </w:r>
      <w:r w:rsidRPr="00386FAB">
        <w:rPr>
          <w:sz w:val="22"/>
          <w:szCs w:val="22"/>
        </w:rPr>
        <w:t>The Principal and Vice Chancellor reported that an assurance report had been received in relation to UHI Inverness following positive discussions with the UHI Inverness Board.</w:t>
      </w:r>
    </w:p>
    <w:p w14:paraId="1D26460C" w14:textId="1277C1F5" w:rsidR="004A3C49" w:rsidRPr="00386FAB" w:rsidRDefault="004A3C49" w:rsidP="00226739">
      <w:pPr>
        <w:jc w:val="both"/>
        <w:rPr>
          <w:sz w:val="22"/>
          <w:szCs w:val="22"/>
        </w:rPr>
      </w:pPr>
      <w:r w:rsidRPr="00386FAB">
        <w:rPr>
          <w:sz w:val="22"/>
          <w:szCs w:val="22"/>
        </w:rPr>
        <w:lastRenderedPageBreak/>
        <w:t>Members noted that Mike Baxter, Chief Financial Officer, would retire at the end of July and recorded their thanks for his contribution.</w:t>
      </w:r>
    </w:p>
    <w:p w14:paraId="605A04E9" w14:textId="7B97E070" w:rsidR="004A3C49" w:rsidRPr="00386FAB" w:rsidRDefault="004A3C49" w:rsidP="00226739">
      <w:pPr>
        <w:jc w:val="both"/>
        <w:rPr>
          <w:sz w:val="22"/>
          <w:szCs w:val="22"/>
        </w:rPr>
      </w:pPr>
      <w:r w:rsidRPr="00386FAB">
        <w:rPr>
          <w:sz w:val="22"/>
          <w:szCs w:val="22"/>
        </w:rPr>
        <w:t>In response to a member query regarding student recruitment reporting and whether the position represented a permanent change, Members were advised that the change in reporting arrangements would be permanent.</w:t>
      </w:r>
    </w:p>
    <w:p w14:paraId="147E21EE" w14:textId="53730878" w:rsidR="004A3C49" w:rsidRPr="00386FAB" w:rsidRDefault="004A3C49" w:rsidP="00226739">
      <w:pPr>
        <w:jc w:val="both"/>
        <w:rPr>
          <w:sz w:val="22"/>
          <w:szCs w:val="22"/>
        </w:rPr>
      </w:pPr>
      <w:r w:rsidRPr="00386FAB">
        <w:rPr>
          <w:sz w:val="22"/>
          <w:szCs w:val="22"/>
        </w:rPr>
        <w:t xml:space="preserve">Court </w:t>
      </w:r>
      <w:r w:rsidRPr="00386FAB">
        <w:rPr>
          <w:b/>
          <w:bCs/>
          <w:sz w:val="22"/>
          <w:szCs w:val="22"/>
        </w:rPr>
        <w:t>NOTED</w:t>
      </w:r>
      <w:r w:rsidRPr="00386FAB">
        <w:rPr>
          <w:sz w:val="22"/>
          <w:szCs w:val="22"/>
        </w:rPr>
        <w:t xml:space="preserve"> the Principal and Vice Chancellor’s report. </w:t>
      </w:r>
    </w:p>
    <w:p w14:paraId="766A68B4" w14:textId="77777777" w:rsidR="00C5183E" w:rsidRPr="00386FAB" w:rsidRDefault="00C5183E" w:rsidP="00226739">
      <w:pPr>
        <w:jc w:val="both"/>
        <w:rPr>
          <w:sz w:val="22"/>
          <w:szCs w:val="22"/>
        </w:rPr>
      </w:pPr>
      <w:r w:rsidRPr="00386FAB">
        <w:rPr>
          <w:sz w:val="22"/>
          <w:szCs w:val="22"/>
        </w:rPr>
        <w:t>4. HISA Report</w:t>
      </w:r>
    </w:p>
    <w:p w14:paraId="0D156FA3" w14:textId="3361DC80" w:rsidR="00C5183E" w:rsidRPr="00386FAB" w:rsidRDefault="004A3C49" w:rsidP="00226739">
      <w:pPr>
        <w:jc w:val="both"/>
        <w:rPr>
          <w:sz w:val="22"/>
          <w:szCs w:val="22"/>
        </w:rPr>
      </w:pPr>
      <w:r w:rsidRPr="00386FAB">
        <w:rPr>
          <w:sz w:val="22"/>
          <w:szCs w:val="22"/>
        </w:rPr>
        <w:t>No update provided.</w:t>
      </w:r>
    </w:p>
    <w:p w14:paraId="0A68702C" w14:textId="77777777" w:rsidR="00C5183E" w:rsidRPr="00386FAB" w:rsidRDefault="00C5183E" w:rsidP="00226739">
      <w:pPr>
        <w:jc w:val="both"/>
        <w:rPr>
          <w:sz w:val="22"/>
          <w:szCs w:val="22"/>
        </w:rPr>
      </w:pPr>
      <w:r w:rsidRPr="00386FAB">
        <w:rPr>
          <w:sz w:val="22"/>
          <w:szCs w:val="22"/>
        </w:rPr>
        <w:t>5. Presentations</w:t>
      </w:r>
    </w:p>
    <w:p w14:paraId="63A4050D" w14:textId="77777777" w:rsidR="00C5183E" w:rsidRPr="00386FAB" w:rsidRDefault="00C5183E" w:rsidP="00226739">
      <w:pPr>
        <w:jc w:val="both"/>
        <w:rPr>
          <w:sz w:val="22"/>
          <w:szCs w:val="22"/>
        </w:rPr>
      </w:pPr>
      <w:r w:rsidRPr="00386FAB">
        <w:rPr>
          <w:sz w:val="22"/>
          <w:szCs w:val="22"/>
        </w:rPr>
        <w:t>5.1. Centre for History</w:t>
      </w:r>
    </w:p>
    <w:p w14:paraId="669F3B79" w14:textId="77777777" w:rsidR="00CF1903" w:rsidRPr="00386FAB" w:rsidRDefault="00CF1903" w:rsidP="00226739">
      <w:pPr>
        <w:jc w:val="both"/>
        <w:rPr>
          <w:sz w:val="22"/>
          <w:szCs w:val="22"/>
        </w:rPr>
      </w:pPr>
      <w:r w:rsidRPr="00386FAB">
        <w:rPr>
          <w:sz w:val="22"/>
          <w:szCs w:val="22"/>
        </w:rPr>
        <w:t xml:space="preserve">Dr Lucinda Dean, Interim Head of the Centre for History, provided an overview of the Centre’s activities across teaching, research and community engagement. Members were briefed on the breadth of the Centre’s UG and PGT provision, strong student satisfaction and support initiatives, recent programme revalidation success, and a geographically diverse student population. The presentation also highlighted the Centre’s research strengths and collaborative projects, including work on heritage, public history, community resilience and the history of the Highlands and Islands, alongside its contribution to UHI research hubs and external partnerships. </w:t>
      </w:r>
    </w:p>
    <w:p w14:paraId="791D77D8" w14:textId="7E1D958C" w:rsidR="00CB5F32" w:rsidRPr="00386FAB" w:rsidRDefault="00CB5F32" w:rsidP="00226739">
      <w:pPr>
        <w:jc w:val="both"/>
        <w:rPr>
          <w:sz w:val="22"/>
          <w:szCs w:val="22"/>
        </w:rPr>
      </w:pPr>
      <w:r w:rsidRPr="00386FAB">
        <w:rPr>
          <w:sz w:val="22"/>
          <w:szCs w:val="22"/>
        </w:rPr>
        <w:t>Following the presentation, Members discussed the importance of History and the Centre's contribution to UHI's academic offering. Members recognised the challenging environment facing Arts and Humanities provision across the sector and commended the work being undertaken by the Centre.</w:t>
      </w:r>
    </w:p>
    <w:p w14:paraId="7A8B9EB0" w14:textId="77777777" w:rsidR="00CB5F32" w:rsidRPr="00386FAB" w:rsidRDefault="00CB5F32" w:rsidP="00226739">
      <w:pPr>
        <w:jc w:val="both"/>
        <w:rPr>
          <w:sz w:val="22"/>
          <w:szCs w:val="22"/>
        </w:rPr>
      </w:pPr>
      <w:r w:rsidRPr="00386FAB">
        <w:rPr>
          <w:sz w:val="22"/>
          <w:szCs w:val="22"/>
        </w:rPr>
        <w:t xml:space="preserve">In discussing international undergraduate recruitment, Members sought further information on how projected growth was being achieved and the extent to which that growth could be sustained. Members heard that increases in international recruitment were welcome and that the Centre was working closely with the International Office to support continued growth. Whilst the wider sector continued to face recruitment challenges, there remained clear interest in UHI programmes from prospective students </w:t>
      </w:r>
      <w:proofErr w:type="spellStart"/>
      <w:r w:rsidRPr="00386FAB">
        <w:rPr>
          <w:sz w:val="22"/>
          <w:szCs w:val="22"/>
        </w:rPr>
        <w:t>outwith</w:t>
      </w:r>
      <w:proofErr w:type="spellEnd"/>
      <w:r w:rsidRPr="00386FAB">
        <w:rPr>
          <w:sz w:val="22"/>
          <w:szCs w:val="22"/>
        </w:rPr>
        <w:t xml:space="preserve"> the UK.</w:t>
      </w:r>
    </w:p>
    <w:p w14:paraId="5953C4A4" w14:textId="20687667" w:rsidR="00CB5F32" w:rsidRPr="00386FAB" w:rsidRDefault="00CB5F32" w:rsidP="00226739">
      <w:pPr>
        <w:jc w:val="both"/>
        <w:rPr>
          <w:sz w:val="22"/>
          <w:szCs w:val="22"/>
        </w:rPr>
      </w:pPr>
      <w:r w:rsidRPr="00386FAB">
        <w:rPr>
          <w:sz w:val="22"/>
          <w:szCs w:val="22"/>
        </w:rPr>
        <w:t xml:space="preserve">Members also explored the student experience for online learners, noting that much of the Centre's provision was delivered online. Members heard that considerable effort was being made to ensure students received the best possible experience, including setting clear expectations regarding online delivery and building communities of online learners. The Centre continued to respond to student feedback and demand, drawing on lessons learned during the Covid period to identify approaches that worked well. Examples of good practice in developing rapport and ensuring equitable participation were being shared, with benefits noted from fully online delivery compared with </w:t>
      </w:r>
      <w:proofErr w:type="gramStart"/>
      <w:r w:rsidRPr="00386FAB">
        <w:rPr>
          <w:sz w:val="22"/>
          <w:szCs w:val="22"/>
        </w:rPr>
        <w:t>hybrid  models</w:t>
      </w:r>
      <w:proofErr w:type="gramEnd"/>
      <w:r w:rsidRPr="00386FAB">
        <w:rPr>
          <w:sz w:val="22"/>
          <w:szCs w:val="22"/>
        </w:rPr>
        <w:t>.</w:t>
      </w:r>
    </w:p>
    <w:p w14:paraId="7DABA768" w14:textId="77777777" w:rsidR="00CB5F32" w:rsidRPr="00386FAB" w:rsidRDefault="00CB5F32" w:rsidP="00226739">
      <w:pPr>
        <w:jc w:val="both"/>
        <w:rPr>
          <w:sz w:val="22"/>
          <w:szCs w:val="22"/>
        </w:rPr>
      </w:pPr>
      <w:r w:rsidRPr="00386FAB">
        <w:rPr>
          <w:sz w:val="22"/>
          <w:szCs w:val="22"/>
        </w:rPr>
        <w:t xml:space="preserve">Members sought further information on the origins of international students and the balance between single and joint honours programmes. Members heard that North America remained the principal source of international undergraduate students, reflecting the strongest international market presence, whilst postgraduate taught recruitment also included students from across </w:t>
      </w:r>
      <w:r w:rsidRPr="00386FAB">
        <w:rPr>
          <w:sz w:val="22"/>
          <w:szCs w:val="22"/>
        </w:rPr>
        <w:lastRenderedPageBreak/>
        <w:t>Europe. More students were enrolled on joint honours programmes than on single honours History degrees.</w:t>
      </w:r>
    </w:p>
    <w:p w14:paraId="3D424D33" w14:textId="403978F6" w:rsidR="00CB5F32" w:rsidRPr="00386FAB" w:rsidRDefault="00CB5F32" w:rsidP="00226739">
      <w:pPr>
        <w:jc w:val="both"/>
        <w:rPr>
          <w:sz w:val="22"/>
          <w:szCs w:val="22"/>
        </w:rPr>
      </w:pPr>
      <w:r w:rsidRPr="00386FAB">
        <w:rPr>
          <w:sz w:val="22"/>
          <w:szCs w:val="22"/>
        </w:rPr>
        <w:t>Members discussed the Centre's conversion strategy and international recruitment approach. Members heard that increased interest in A</w:t>
      </w:r>
      <w:r w:rsidR="00362D0C" w:rsidRPr="00386FAB">
        <w:rPr>
          <w:sz w:val="22"/>
          <w:szCs w:val="22"/>
        </w:rPr>
        <w:t>-</w:t>
      </w:r>
      <w:r w:rsidRPr="00386FAB">
        <w:rPr>
          <w:sz w:val="22"/>
          <w:szCs w:val="22"/>
        </w:rPr>
        <w:t>Level History had contributed to a favourable sectoral and demographic environment, providing opportunities to target areas of growth. A focused recruitment approach had been adopted within the North American market.</w:t>
      </w:r>
    </w:p>
    <w:p w14:paraId="3398604A" w14:textId="77777777" w:rsidR="00CB5F32" w:rsidRPr="00386FAB" w:rsidRDefault="00CB5F32" w:rsidP="00226739">
      <w:pPr>
        <w:jc w:val="both"/>
        <w:rPr>
          <w:sz w:val="22"/>
          <w:szCs w:val="22"/>
        </w:rPr>
      </w:pPr>
      <w:r w:rsidRPr="00386FAB">
        <w:rPr>
          <w:sz w:val="22"/>
          <w:szCs w:val="22"/>
        </w:rPr>
        <w:t>In response to a query regarding the age profile of students, Members heard that the Centre maintained a strong base of mature learners and that the proportion of such students had increased over the previous two years. This trend related to all students entering from routes other than direct progression from school.</w:t>
      </w:r>
    </w:p>
    <w:p w14:paraId="35FECFC9" w14:textId="0D3EB244" w:rsidR="00CB5F32" w:rsidRPr="00386FAB" w:rsidRDefault="00755CB4" w:rsidP="00226739">
      <w:pPr>
        <w:jc w:val="both"/>
        <w:rPr>
          <w:sz w:val="22"/>
          <w:szCs w:val="22"/>
        </w:rPr>
      </w:pPr>
      <w:r w:rsidRPr="00386FAB">
        <w:rPr>
          <w:sz w:val="22"/>
          <w:szCs w:val="22"/>
        </w:rPr>
        <w:t xml:space="preserve">Court </w:t>
      </w:r>
      <w:r w:rsidRPr="00386FAB">
        <w:rPr>
          <w:b/>
          <w:bCs/>
          <w:sz w:val="22"/>
          <w:szCs w:val="22"/>
        </w:rPr>
        <w:t>NOTED</w:t>
      </w:r>
      <w:r w:rsidRPr="00386FAB">
        <w:rPr>
          <w:sz w:val="22"/>
          <w:szCs w:val="22"/>
        </w:rPr>
        <w:t xml:space="preserve"> the Centre for History update.</w:t>
      </w:r>
    </w:p>
    <w:p w14:paraId="53C104D3" w14:textId="3D38A49F" w:rsidR="00755CB4" w:rsidRPr="00386FAB" w:rsidRDefault="00755CB4" w:rsidP="00226739">
      <w:pPr>
        <w:jc w:val="both"/>
        <w:rPr>
          <w:sz w:val="22"/>
          <w:szCs w:val="22"/>
        </w:rPr>
      </w:pPr>
      <w:r w:rsidRPr="00386FAB">
        <w:rPr>
          <w:sz w:val="22"/>
          <w:szCs w:val="22"/>
        </w:rPr>
        <w:t>[Dr Lucinda Dean left the meeting]</w:t>
      </w:r>
    </w:p>
    <w:p w14:paraId="553F6EDC" w14:textId="77777777" w:rsidR="00C5183E" w:rsidRPr="00386FAB" w:rsidRDefault="00C5183E" w:rsidP="00226739">
      <w:pPr>
        <w:jc w:val="both"/>
        <w:rPr>
          <w:sz w:val="22"/>
          <w:szCs w:val="22"/>
        </w:rPr>
      </w:pPr>
      <w:r w:rsidRPr="00386FAB">
        <w:rPr>
          <w:sz w:val="22"/>
          <w:szCs w:val="22"/>
        </w:rPr>
        <w:t>6. Strategic Items for discussion</w:t>
      </w:r>
    </w:p>
    <w:p w14:paraId="7D8CC343" w14:textId="77777777" w:rsidR="00C5183E" w:rsidRPr="00386FAB" w:rsidRDefault="00C5183E" w:rsidP="00226739">
      <w:pPr>
        <w:jc w:val="both"/>
        <w:rPr>
          <w:sz w:val="22"/>
          <w:szCs w:val="22"/>
        </w:rPr>
      </w:pPr>
      <w:r w:rsidRPr="00386FAB">
        <w:rPr>
          <w:sz w:val="22"/>
          <w:szCs w:val="22"/>
        </w:rPr>
        <w:t>6.1. AP Financial Sustainability Update</w:t>
      </w:r>
    </w:p>
    <w:p w14:paraId="5F26A3ED" w14:textId="3C22116E" w:rsidR="00B4628B" w:rsidRPr="00386FAB" w:rsidRDefault="00B4628B" w:rsidP="00226739">
      <w:pPr>
        <w:jc w:val="both"/>
        <w:rPr>
          <w:sz w:val="22"/>
          <w:szCs w:val="22"/>
        </w:rPr>
      </w:pPr>
      <w:r w:rsidRPr="00386FAB">
        <w:rPr>
          <w:sz w:val="22"/>
          <w:szCs w:val="22"/>
        </w:rPr>
        <w:t>Mike Baxter, Chief Financial Officer, provided an update on AP financial sustainability, noting that dialogue with SFC remained ongoing in relation to in-year funding. Members heard that an outstanding matter remained regarding £400k for UHI NWH, which was being managed as an interim measure through restricted funding.</w:t>
      </w:r>
    </w:p>
    <w:p w14:paraId="686BB408" w14:textId="5CCF5ED8" w:rsidR="00B4628B" w:rsidRPr="00386FAB" w:rsidRDefault="00B4628B" w:rsidP="00226739">
      <w:pPr>
        <w:jc w:val="both"/>
        <w:rPr>
          <w:sz w:val="22"/>
          <w:szCs w:val="22"/>
        </w:rPr>
      </w:pPr>
      <w:r w:rsidRPr="00386FAB">
        <w:rPr>
          <w:sz w:val="22"/>
          <w:szCs w:val="22"/>
        </w:rPr>
        <w:t xml:space="preserve">Members were updated on the position at UHI Shetland and noted the positive in year financial position, with support </w:t>
      </w:r>
      <w:r w:rsidR="00BF3BF5" w:rsidRPr="00386FAB">
        <w:rPr>
          <w:sz w:val="22"/>
          <w:szCs w:val="22"/>
        </w:rPr>
        <w:t xml:space="preserve">now </w:t>
      </w:r>
      <w:r w:rsidRPr="00386FAB">
        <w:rPr>
          <w:sz w:val="22"/>
          <w:szCs w:val="22"/>
        </w:rPr>
        <w:t>unlikely to be required before the end of the AY. The position reflected positive work undertaken locally on recruitment and cost control.</w:t>
      </w:r>
    </w:p>
    <w:p w14:paraId="6BAE6CB5" w14:textId="22A0781A" w:rsidR="009C2461" w:rsidRPr="00386FAB" w:rsidRDefault="00B4628B" w:rsidP="00226739">
      <w:pPr>
        <w:jc w:val="both"/>
        <w:rPr>
          <w:sz w:val="22"/>
          <w:szCs w:val="22"/>
        </w:rPr>
      </w:pPr>
      <w:r w:rsidRPr="00386FAB">
        <w:rPr>
          <w:sz w:val="22"/>
          <w:szCs w:val="22"/>
        </w:rPr>
        <w:t>Court</w:t>
      </w:r>
      <w:r w:rsidR="00C15FE5" w:rsidRPr="00386FAB">
        <w:rPr>
          <w:sz w:val="22"/>
          <w:szCs w:val="22"/>
        </w:rPr>
        <w:t xml:space="preserve"> formally</w:t>
      </w:r>
      <w:r w:rsidRPr="00386FAB">
        <w:rPr>
          <w:sz w:val="22"/>
          <w:szCs w:val="22"/>
        </w:rPr>
        <w:t xml:space="preserve"> </w:t>
      </w:r>
      <w:r w:rsidR="00C15FE5" w:rsidRPr="00386FAB">
        <w:rPr>
          <w:b/>
          <w:bCs/>
          <w:sz w:val="22"/>
          <w:szCs w:val="22"/>
        </w:rPr>
        <w:t>NOTED</w:t>
      </w:r>
      <w:r w:rsidRPr="00386FAB">
        <w:rPr>
          <w:sz w:val="22"/>
          <w:szCs w:val="22"/>
        </w:rPr>
        <w:t xml:space="preserve"> correspondence from SFC regarding funding and transformation, which </w:t>
      </w:r>
      <w:r w:rsidR="009C2461" w:rsidRPr="00386FAB">
        <w:rPr>
          <w:sz w:val="22"/>
          <w:szCs w:val="22"/>
        </w:rPr>
        <w:t>emphasised</w:t>
      </w:r>
      <w:r w:rsidRPr="00386FAB">
        <w:rPr>
          <w:sz w:val="22"/>
          <w:szCs w:val="22"/>
        </w:rPr>
        <w:t xml:space="preserve"> th</w:t>
      </w:r>
      <w:r w:rsidR="009C2461" w:rsidRPr="00386FAB">
        <w:rPr>
          <w:sz w:val="22"/>
          <w:szCs w:val="22"/>
        </w:rPr>
        <w:t>at future additional funding would be tied to progress on the</w:t>
      </w:r>
      <w:r w:rsidRPr="00386FAB">
        <w:rPr>
          <w:sz w:val="22"/>
          <w:szCs w:val="22"/>
        </w:rPr>
        <w:t xml:space="preserve"> transformation framework. </w:t>
      </w:r>
    </w:p>
    <w:p w14:paraId="06E67731" w14:textId="1604D14B" w:rsidR="00B4628B" w:rsidRPr="00386FAB" w:rsidRDefault="00B4628B" w:rsidP="00226739">
      <w:pPr>
        <w:jc w:val="both"/>
        <w:rPr>
          <w:sz w:val="22"/>
          <w:szCs w:val="22"/>
        </w:rPr>
      </w:pPr>
      <w:r w:rsidRPr="00386FAB">
        <w:rPr>
          <w:sz w:val="22"/>
          <w:szCs w:val="22"/>
        </w:rPr>
        <w:t>Members heard that no formal feedback had yet been received on the</w:t>
      </w:r>
      <w:r w:rsidR="00C15FE5" w:rsidRPr="00386FAB">
        <w:rPr>
          <w:sz w:val="22"/>
          <w:szCs w:val="22"/>
        </w:rPr>
        <w:t xml:space="preserve"> UHI</w:t>
      </w:r>
      <w:r w:rsidRPr="00386FAB">
        <w:rPr>
          <w:sz w:val="22"/>
          <w:szCs w:val="22"/>
        </w:rPr>
        <w:t xml:space="preserve"> UTF bid. The decision on UTF funding would also affect a number of partners’ FFRs for 2026/27.</w:t>
      </w:r>
    </w:p>
    <w:p w14:paraId="527755F0" w14:textId="19EE2943" w:rsidR="00B4628B" w:rsidRPr="00386FAB" w:rsidRDefault="00B4628B" w:rsidP="00226739">
      <w:pPr>
        <w:jc w:val="both"/>
        <w:rPr>
          <w:sz w:val="22"/>
          <w:szCs w:val="22"/>
        </w:rPr>
      </w:pPr>
      <w:r w:rsidRPr="00386FAB">
        <w:rPr>
          <w:sz w:val="22"/>
          <w:szCs w:val="22"/>
        </w:rPr>
        <w:t xml:space="preserve">Members discussed the position on FFRs and key issues for APs in preparing these. Court heard that the FD group had met the previous day and that three main dynamics had been identified. The first related to the baseline case using the parameters set out by SFC. The second concerned a number of recent factors which required </w:t>
      </w:r>
      <w:r w:rsidR="00C05BF5" w:rsidRPr="00386FAB">
        <w:rPr>
          <w:sz w:val="22"/>
          <w:szCs w:val="22"/>
        </w:rPr>
        <w:t xml:space="preserve">detailed </w:t>
      </w:r>
      <w:r w:rsidRPr="00386FAB">
        <w:rPr>
          <w:sz w:val="22"/>
          <w:szCs w:val="22"/>
        </w:rPr>
        <w:t>scenario analysis, including the potential for pay awards t</w:t>
      </w:r>
      <w:r w:rsidR="00BF3BF5" w:rsidRPr="00386FAB">
        <w:rPr>
          <w:sz w:val="22"/>
          <w:szCs w:val="22"/>
        </w:rPr>
        <w:t>hat</w:t>
      </w:r>
      <w:r w:rsidRPr="00386FAB">
        <w:rPr>
          <w:sz w:val="22"/>
          <w:szCs w:val="22"/>
        </w:rPr>
        <w:t xml:space="preserve"> exceed SFC guidance. The third related to the absence of any uplift in SFC grant for 2026/27. Members noted that this reiterated the position previously presented to Court on the budget settlement, namely that there was no sustained growth in grant income.</w:t>
      </w:r>
    </w:p>
    <w:p w14:paraId="4728A870" w14:textId="1E96DF6C" w:rsidR="00B4628B" w:rsidRPr="00386FAB" w:rsidRDefault="00B4628B" w:rsidP="00226739">
      <w:pPr>
        <w:jc w:val="both"/>
        <w:rPr>
          <w:sz w:val="22"/>
          <w:szCs w:val="22"/>
        </w:rPr>
      </w:pPr>
      <w:r w:rsidRPr="00386FAB">
        <w:rPr>
          <w:sz w:val="22"/>
          <w:szCs w:val="22"/>
        </w:rPr>
        <w:t xml:space="preserve">The Chief Financial Officer advised that the adjusted operating position across the partnership had improved in year, with the AOP deficit reducing from £9.7m to £6m. The movement was highlighted and detailed within the </w:t>
      </w:r>
      <w:r w:rsidR="005536CB" w:rsidRPr="00386FAB">
        <w:rPr>
          <w:sz w:val="22"/>
          <w:szCs w:val="22"/>
        </w:rPr>
        <w:t xml:space="preserve">committee </w:t>
      </w:r>
      <w:r w:rsidRPr="00386FAB">
        <w:rPr>
          <w:sz w:val="22"/>
          <w:szCs w:val="22"/>
        </w:rPr>
        <w:t>report.</w:t>
      </w:r>
    </w:p>
    <w:p w14:paraId="7DD298C4" w14:textId="1A7C0A13" w:rsidR="00B4628B" w:rsidRPr="00386FAB" w:rsidRDefault="00B4628B" w:rsidP="00226739">
      <w:pPr>
        <w:jc w:val="both"/>
        <w:rPr>
          <w:sz w:val="22"/>
          <w:szCs w:val="22"/>
        </w:rPr>
      </w:pPr>
      <w:r w:rsidRPr="00386FAB">
        <w:rPr>
          <w:sz w:val="22"/>
          <w:szCs w:val="22"/>
        </w:rPr>
        <w:t xml:space="preserve">Court considered projections on student numbers and noted the positive movement reported, including the distinction between recurrent and </w:t>
      </w:r>
      <w:proofErr w:type="spellStart"/>
      <w:r w:rsidRPr="00386FAB">
        <w:rPr>
          <w:sz w:val="22"/>
          <w:szCs w:val="22"/>
        </w:rPr>
        <w:t>non recurrent</w:t>
      </w:r>
      <w:proofErr w:type="spellEnd"/>
      <w:r w:rsidRPr="00386FAB">
        <w:rPr>
          <w:sz w:val="22"/>
          <w:szCs w:val="22"/>
        </w:rPr>
        <w:t xml:space="preserve"> growth. Members heard that no </w:t>
      </w:r>
      <w:r w:rsidRPr="00386FAB">
        <w:rPr>
          <w:sz w:val="22"/>
          <w:szCs w:val="22"/>
        </w:rPr>
        <w:lastRenderedPageBreak/>
        <w:t>clawback was anticipated, but that this meant UHI was reaching the maximum funding number and therefore approaching the peak of growth. This had been factored into the FRP</w:t>
      </w:r>
      <w:r w:rsidR="00FC43EC" w:rsidRPr="00386FAB">
        <w:rPr>
          <w:sz w:val="22"/>
          <w:szCs w:val="22"/>
        </w:rPr>
        <w:t xml:space="preserve"> to be discussed later in the meeting</w:t>
      </w:r>
      <w:r w:rsidRPr="00386FAB">
        <w:rPr>
          <w:sz w:val="22"/>
          <w:szCs w:val="22"/>
        </w:rPr>
        <w:t>.</w:t>
      </w:r>
    </w:p>
    <w:p w14:paraId="133B8D5E" w14:textId="6E0EA3F6" w:rsidR="00B4628B" w:rsidRPr="00386FAB" w:rsidRDefault="00B4628B" w:rsidP="00226739">
      <w:pPr>
        <w:jc w:val="both"/>
        <w:rPr>
          <w:sz w:val="22"/>
          <w:szCs w:val="22"/>
        </w:rPr>
      </w:pPr>
      <w:r w:rsidRPr="00386FAB">
        <w:rPr>
          <w:sz w:val="22"/>
          <w:szCs w:val="22"/>
        </w:rPr>
        <w:t>Members noted the extensive coverage within the report of APs in deficit and the close monitoring/</w:t>
      </w:r>
      <w:r w:rsidR="005536CB" w:rsidRPr="00386FAB">
        <w:rPr>
          <w:sz w:val="22"/>
          <w:szCs w:val="22"/>
        </w:rPr>
        <w:t xml:space="preserve"> </w:t>
      </w:r>
      <w:r w:rsidRPr="00386FAB">
        <w:rPr>
          <w:sz w:val="22"/>
          <w:szCs w:val="22"/>
        </w:rPr>
        <w:t xml:space="preserve">support being provided. </w:t>
      </w:r>
      <w:r w:rsidR="00BF1104" w:rsidRPr="00BF1104">
        <w:rPr>
          <w:sz w:val="22"/>
          <w:szCs w:val="22"/>
          <w:u w:val="single"/>
        </w:rPr>
        <w:t>[Redacted]</w:t>
      </w:r>
    </w:p>
    <w:p w14:paraId="6EAB13DB" w14:textId="685B2498" w:rsidR="00B4628B" w:rsidRPr="00386FAB" w:rsidRDefault="00B4628B" w:rsidP="00226739">
      <w:pPr>
        <w:jc w:val="both"/>
        <w:rPr>
          <w:sz w:val="22"/>
          <w:szCs w:val="22"/>
        </w:rPr>
      </w:pPr>
      <w:r w:rsidRPr="00386FAB">
        <w:rPr>
          <w:sz w:val="22"/>
          <w:szCs w:val="22"/>
        </w:rPr>
        <w:t xml:space="preserve">Members queried why some APs had not completed the template, whether consequences were being applied, and the extent to which Court could be confident that early visibility and control over financial risk were being secured. The Chief Financial Officer advised that whilst the overall position had improved over the year, the key issue was the movement from the midyear position. Variations had reduced significantly compared with 2025/26. Members heard that the templates were not the only form of engagement with FDs, with the Chief Financial Officer meeting regularly with FDs on a </w:t>
      </w:r>
      <w:r w:rsidR="005536CB" w:rsidRPr="00386FAB">
        <w:rPr>
          <w:sz w:val="22"/>
          <w:szCs w:val="22"/>
        </w:rPr>
        <w:t>one-to-one</w:t>
      </w:r>
      <w:r w:rsidRPr="00386FAB">
        <w:rPr>
          <w:sz w:val="22"/>
          <w:szCs w:val="22"/>
        </w:rPr>
        <w:t xml:space="preserve"> basis. Early warning was therefore not based solely on completion of the template. Members also noted that the timing of reporting and the alignment of FGPC and Court cycles inevitably created some overlap.</w:t>
      </w:r>
    </w:p>
    <w:p w14:paraId="3425A80E" w14:textId="644F0127" w:rsidR="00B4628B" w:rsidRPr="00386FAB" w:rsidRDefault="00B4628B" w:rsidP="00226739">
      <w:pPr>
        <w:jc w:val="both"/>
        <w:rPr>
          <w:sz w:val="22"/>
          <w:szCs w:val="22"/>
        </w:rPr>
      </w:pPr>
      <w:r w:rsidRPr="00386FAB">
        <w:rPr>
          <w:sz w:val="22"/>
          <w:szCs w:val="22"/>
        </w:rPr>
        <w:t>Court recognised that reporting was not perfect but noted the regular engagement taking place with all APs.</w:t>
      </w:r>
    </w:p>
    <w:p w14:paraId="23ACDF5A" w14:textId="6667151B" w:rsidR="00B4628B" w:rsidRPr="00386FAB" w:rsidRDefault="00B4628B" w:rsidP="00226739">
      <w:pPr>
        <w:jc w:val="both"/>
        <w:rPr>
          <w:sz w:val="22"/>
          <w:szCs w:val="22"/>
        </w:rPr>
      </w:pPr>
      <w:r w:rsidRPr="00386FAB">
        <w:rPr>
          <w:sz w:val="22"/>
          <w:szCs w:val="22"/>
        </w:rPr>
        <w:t xml:space="preserve">Members discussed the approach being taken by SFC and queried why this differed from previous arrangements. Members heard that SFC would historically have requested </w:t>
      </w:r>
      <w:proofErr w:type="gramStart"/>
      <w:r w:rsidRPr="00386FAB">
        <w:rPr>
          <w:sz w:val="22"/>
          <w:szCs w:val="22"/>
        </w:rPr>
        <w:t>FFRs, but</w:t>
      </w:r>
      <w:proofErr w:type="gramEnd"/>
      <w:r w:rsidRPr="00386FAB">
        <w:rPr>
          <w:sz w:val="22"/>
          <w:szCs w:val="22"/>
        </w:rPr>
        <w:t xml:space="preserve"> was now working with </w:t>
      </w:r>
      <w:r w:rsidR="007F7B36" w:rsidRPr="00386FAB">
        <w:rPr>
          <w:sz w:val="22"/>
          <w:szCs w:val="22"/>
        </w:rPr>
        <w:t xml:space="preserve">the </w:t>
      </w:r>
      <w:r w:rsidRPr="00386FAB">
        <w:rPr>
          <w:sz w:val="22"/>
          <w:szCs w:val="22"/>
        </w:rPr>
        <w:t>SG and would use FFR material to support the case for additional funding. Members noted that advances to colleges were not loans, but that this position could not continue indefinitely and that there was no current prospect of these advances being repaid.</w:t>
      </w:r>
    </w:p>
    <w:p w14:paraId="3A01575D" w14:textId="1BFF3812" w:rsidR="00B4628B" w:rsidRPr="00386FAB" w:rsidRDefault="00B4628B" w:rsidP="00226739">
      <w:pPr>
        <w:jc w:val="both"/>
        <w:rPr>
          <w:sz w:val="22"/>
          <w:szCs w:val="22"/>
        </w:rPr>
      </w:pPr>
      <w:r w:rsidRPr="00386FAB">
        <w:rPr>
          <w:sz w:val="22"/>
          <w:szCs w:val="22"/>
        </w:rPr>
        <w:t xml:space="preserve">Court discussed the difficulty of taking a single approach to partners, noting that each AP was in its own financial position and at a different stage in its FRP journey, with some in recovery following previous action. Members noted that AP finance reviews had been undertaken </w:t>
      </w:r>
      <w:r w:rsidR="007F7B36" w:rsidRPr="00386FAB">
        <w:rPr>
          <w:sz w:val="22"/>
          <w:szCs w:val="22"/>
        </w:rPr>
        <w:t>with the UHI</w:t>
      </w:r>
      <w:r w:rsidRPr="00386FAB">
        <w:rPr>
          <w:sz w:val="22"/>
          <w:szCs w:val="22"/>
        </w:rPr>
        <w:t xml:space="preserve"> FGPC and Audit Chairs, and that common themes had emerged. These included structural funding issues, alongside changes already made and savings generated by APs, and the question of how much further individual APs could go given their specific circumstances, including geography and demography.</w:t>
      </w:r>
    </w:p>
    <w:p w14:paraId="60815231" w14:textId="77777777" w:rsidR="00B4628B" w:rsidRPr="00386FAB" w:rsidRDefault="00B4628B" w:rsidP="00226739">
      <w:pPr>
        <w:jc w:val="both"/>
        <w:rPr>
          <w:sz w:val="22"/>
          <w:szCs w:val="22"/>
        </w:rPr>
      </w:pPr>
      <w:r w:rsidRPr="00386FAB">
        <w:rPr>
          <w:sz w:val="22"/>
          <w:szCs w:val="22"/>
        </w:rPr>
        <w:t>Members noted that budgets could not be balanced without fundamental change. Court recognised that the SFC letter made clear the connection between liquidity support/the refresh of advances and the requirement for commitment to transformation at UHI.</w:t>
      </w:r>
    </w:p>
    <w:p w14:paraId="121D3DF7" w14:textId="0BB128A6" w:rsidR="000E76DF" w:rsidRPr="00386FAB" w:rsidRDefault="000E76DF" w:rsidP="00226739">
      <w:pPr>
        <w:jc w:val="both"/>
        <w:rPr>
          <w:sz w:val="22"/>
          <w:szCs w:val="22"/>
        </w:rPr>
      </w:pPr>
      <w:r w:rsidRPr="00386FAB">
        <w:rPr>
          <w:sz w:val="22"/>
          <w:szCs w:val="22"/>
        </w:rPr>
        <w:t xml:space="preserve">Court </w:t>
      </w:r>
      <w:r w:rsidRPr="00386FAB">
        <w:rPr>
          <w:b/>
          <w:bCs/>
          <w:sz w:val="22"/>
          <w:szCs w:val="22"/>
        </w:rPr>
        <w:t>NOTED</w:t>
      </w:r>
      <w:r w:rsidRPr="00386FAB">
        <w:rPr>
          <w:sz w:val="22"/>
          <w:szCs w:val="22"/>
        </w:rPr>
        <w:t xml:space="preserve"> the AP Financial sustainability update. </w:t>
      </w:r>
    </w:p>
    <w:p w14:paraId="355D338A" w14:textId="77777777" w:rsidR="00C5183E" w:rsidRPr="00386FAB" w:rsidRDefault="00C5183E" w:rsidP="00226739">
      <w:pPr>
        <w:jc w:val="both"/>
        <w:rPr>
          <w:sz w:val="22"/>
          <w:szCs w:val="22"/>
        </w:rPr>
      </w:pPr>
      <w:r w:rsidRPr="00386FAB">
        <w:rPr>
          <w:sz w:val="22"/>
          <w:szCs w:val="22"/>
        </w:rPr>
        <w:t>6.2. Transformation</w:t>
      </w:r>
    </w:p>
    <w:p w14:paraId="5434CC21" w14:textId="73F3EA8B" w:rsidR="00A356B4" w:rsidRPr="00386FAB" w:rsidRDefault="00A356B4" w:rsidP="00226739">
      <w:pPr>
        <w:jc w:val="both"/>
        <w:rPr>
          <w:sz w:val="22"/>
          <w:szCs w:val="22"/>
        </w:rPr>
      </w:pPr>
      <w:r w:rsidRPr="00386FAB">
        <w:rPr>
          <w:sz w:val="22"/>
          <w:szCs w:val="22"/>
        </w:rPr>
        <w:t>Vicki Nairn, Principal and Vice Chancellor, provided an update on transformation, noting that there had been a significant period of activity since the previous meeting and following the transformation summit. Court heard that the recent SFC letter</w:t>
      </w:r>
      <w:r w:rsidR="00210538" w:rsidRPr="00386FAB">
        <w:rPr>
          <w:sz w:val="22"/>
          <w:szCs w:val="22"/>
        </w:rPr>
        <w:t xml:space="preserve"> [see item 6.1]</w:t>
      </w:r>
      <w:r w:rsidRPr="00386FAB">
        <w:rPr>
          <w:sz w:val="22"/>
          <w:szCs w:val="22"/>
        </w:rPr>
        <w:t xml:space="preserve"> represented a significant step for UHI, as it moved SFC guidance into a more directive position and asked UHI to focus on a new operating model, shared curriculum, and the links between transformation, funding and support.</w:t>
      </w:r>
    </w:p>
    <w:p w14:paraId="08880042" w14:textId="2AFC6FD3" w:rsidR="00A356B4" w:rsidRPr="00386FAB" w:rsidRDefault="00A356B4" w:rsidP="00226739">
      <w:pPr>
        <w:jc w:val="both"/>
        <w:rPr>
          <w:sz w:val="22"/>
          <w:szCs w:val="22"/>
        </w:rPr>
      </w:pPr>
      <w:r w:rsidRPr="00386FAB">
        <w:rPr>
          <w:sz w:val="22"/>
          <w:szCs w:val="22"/>
        </w:rPr>
        <w:lastRenderedPageBreak/>
        <w:t xml:space="preserve">Members were advised that the immediate priority was to move forward collectively and demonstrate a </w:t>
      </w:r>
      <w:r w:rsidR="00491407" w:rsidRPr="00386FAB">
        <w:rPr>
          <w:sz w:val="22"/>
          <w:szCs w:val="22"/>
        </w:rPr>
        <w:t>joined-up</w:t>
      </w:r>
      <w:r w:rsidRPr="00386FAB">
        <w:rPr>
          <w:sz w:val="22"/>
          <w:szCs w:val="22"/>
        </w:rPr>
        <w:t xml:space="preserve"> approach to transformation to SFC through the UHI Accord. Court noted that the UHI Accord was a statement of intent rather than a legally binding contract, but that it signalled UHI’s commitment to change and to collective action across the partnership.</w:t>
      </w:r>
    </w:p>
    <w:p w14:paraId="647E9786" w14:textId="25084D84" w:rsidR="00A356B4" w:rsidRPr="00386FAB" w:rsidRDefault="00A356B4" w:rsidP="00226739">
      <w:pPr>
        <w:jc w:val="both"/>
        <w:rPr>
          <w:sz w:val="22"/>
          <w:szCs w:val="22"/>
        </w:rPr>
      </w:pPr>
      <w:r w:rsidRPr="00386FAB">
        <w:rPr>
          <w:sz w:val="22"/>
          <w:szCs w:val="22"/>
        </w:rPr>
        <w:t xml:space="preserve">Court heard that plans for the integrated curriculum, shared services, and operating model were to be finalised by 17 July, alongside a review of governance arrangements. </w:t>
      </w:r>
      <w:r w:rsidR="00210538" w:rsidRPr="00386FAB">
        <w:rPr>
          <w:sz w:val="22"/>
          <w:szCs w:val="22"/>
        </w:rPr>
        <w:t>F</w:t>
      </w:r>
      <w:r w:rsidRPr="00386FAB">
        <w:rPr>
          <w:sz w:val="22"/>
          <w:szCs w:val="22"/>
        </w:rPr>
        <w:t xml:space="preserve">ull </w:t>
      </w:r>
      <w:r w:rsidR="00210538" w:rsidRPr="00386FAB">
        <w:rPr>
          <w:sz w:val="22"/>
          <w:szCs w:val="22"/>
        </w:rPr>
        <w:t>development</w:t>
      </w:r>
      <w:r w:rsidRPr="00386FAB">
        <w:rPr>
          <w:sz w:val="22"/>
          <w:szCs w:val="22"/>
        </w:rPr>
        <w:t xml:space="preserve"> of the plan would be undertaken by September</w:t>
      </w:r>
      <w:r w:rsidR="00E71E29" w:rsidRPr="00386FAB">
        <w:rPr>
          <w:sz w:val="22"/>
          <w:szCs w:val="22"/>
        </w:rPr>
        <w:t xml:space="preserve"> 2026</w:t>
      </w:r>
      <w:r w:rsidRPr="00386FAB">
        <w:rPr>
          <w:sz w:val="22"/>
          <w:szCs w:val="22"/>
        </w:rPr>
        <w:t>. Members noted that SFC had given a clear instruction to work at pace, and that a significant amount of underpinning work had already been completed through the FBC process. Further work would include reviewing savings targets, ensuring sufficient capacity, considering income generation opportunities, and reviewing the resources required to drive forward transformation at UHI.</w:t>
      </w:r>
    </w:p>
    <w:p w14:paraId="6787EEAE" w14:textId="2DFD5D4E" w:rsidR="00A356B4" w:rsidRPr="00386FAB" w:rsidRDefault="00A356B4" w:rsidP="00226739">
      <w:pPr>
        <w:jc w:val="both"/>
        <w:rPr>
          <w:sz w:val="22"/>
          <w:szCs w:val="22"/>
        </w:rPr>
      </w:pPr>
      <w:r w:rsidRPr="00386FAB">
        <w:rPr>
          <w:sz w:val="22"/>
          <w:szCs w:val="22"/>
        </w:rPr>
        <w:t xml:space="preserve">Members were advised that much of the underpinning work had been completed, although income generation remained less developed, reflecting the challenge of working across 10 organisations. Court noted that reducing costs individually at each AP was not sufficient and that there was a significant opportunity to coordinate reductions in duplication across the partnership. Members also noted a correction to the paper in relation to </w:t>
      </w:r>
      <w:r w:rsidR="00E71E29" w:rsidRPr="00386FAB">
        <w:rPr>
          <w:sz w:val="22"/>
          <w:szCs w:val="22"/>
        </w:rPr>
        <w:t xml:space="preserve">UHI </w:t>
      </w:r>
      <w:r w:rsidRPr="00386FAB">
        <w:rPr>
          <w:sz w:val="22"/>
          <w:szCs w:val="22"/>
        </w:rPr>
        <w:t>NWH, which had removed £2m of costs through integrated curriculum activity and had added £500k back in, although this was not within curriculum.</w:t>
      </w:r>
    </w:p>
    <w:p w14:paraId="64DC84D7" w14:textId="15D06D42" w:rsidR="00A356B4" w:rsidRPr="00386FAB" w:rsidRDefault="00A356B4" w:rsidP="00226739">
      <w:pPr>
        <w:jc w:val="both"/>
        <w:rPr>
          <w:sz w:val="22"/>
          <w:szCs w:val="22"/>
        </w:rPr>
      </w:pPr>
      <w:r w:rsidRPr="00386FAB">
        <w:rPr>
          <w:sz w:val="22"/>
          <w:szCs w:val="22"/>
        </w:rPr>
        <w:t>Court considered the programme requirements and noted the need for commitments from B</w:t>
      </w:r>
      <w:r w:rsidR="00210538" w:rsidRPr="00386FAB">
        <w:rPr>
          <w:sz w:val="22"/>
          <w:szCs w:val="22"/>
        </w:rPr>
        <w:t>oards</w:t>
      </w:r>
      <w:r w:rsidRPr="00386FAB">
        <w:rPr>
          <w:sz w:val="22"/>
          <w:szCs w:val="22"/>
        </w:rPr>
        <w:t xml:space="preserve"> to proceed through the Accord, securing full cooperation from staff and the necessary authorising environment. Members heard that new governance arrangements would be required to provide risk assurance and scrutiny but also to ensure there was a board or equivalent structure actively driving change through to implementation.</w:t>
      </w:r>
    </w:p>
    <w:p w14:paraId="7AE12111" w14:textId="77777777" w:rsidR="00A356B4" w:rsidRPr="00386FAB" w:rsidRDefault="00A356B4" w:rsidP="00226739">
      <w:pPr>
        <w:jc w:val="both"/>
        <w:rPr>
          <w:sz w:val="22"/>
          <w:szCs w:val="22"/>
        </w:rPr>
      </w:pPr>
      <w:r w:rsidRPr="00386FAB">
        <w:rPr>
          <w:sz w:val="22"/>
          <w:szCs w:val="22"/>
        </w:rPr>
        <w:t>Members discussed the meaning of the proposed framework and emphasised the need for an explicit model which was actionable and left no dubiety regarding the destination for UHI. It was noted that transformation through structural change alone would not deliver the quantum of savings required. Members urged caution in relation to income generation, noting the constraints on FE credits, the likelihood of future caps on HE numbers, and the competitive nature and relatively modest margins associated with commercial income. Members discussed the need to eliminate duplication, address the sources of tension around top slice, and potentially commission externally facilitated work to examine the cost base and areas of duplication objectively.</w:t>
      </w:r>
    </w:p>
    <w:p w14:paraId="29BE77C6" w14:textId="172343EE" w:rsidR="00A356B4" w:rsidRPr="00386FAB" w:rsidRDefault="00A356B4" w:rsidP="00226739">
      <w:pPr>
        <w:jc w:val="both"/>
        <w:rPr>
          <w:sz w:val="22"/>
          <w:szCs w:val="22"/>
        </w:rPr>
      </w:pPr>
      <w:r w:rsidRPr="00386FAB">
        <w:rPr>
          <w:sz w:val="22"/>
          <w:szCs w:val="22"/>
        </w:rPr>
        <w:t>The Principal and Vice Chancellor advised that programmes of work would be developed for both areas by September. Members heard that working groups would be established quickly to drive change forward, and that full support from all APs would be required for UHI to make progress as a partnership.</w:t>
      </w:r>
    </w:p>
    <w:p w14:paraId="23F0188E" w14:textId="68582ED9" w:rsidR="00781927" w:rsidRPr="00386FAB" w:rsidRDefault="00A356B4" w:rsidP="00226739">
      <w:pPr>
        <w:jc w:val="both"/>
        <w:rPr>
          <w:sz w:val="22"/>
          <w:szCs w:val="22"/>
        </w:rPr>
      </w:pPr>
      <w:r w:rsidRPr="00386FAB">
        <w:rPr>
          <w:sz w:val="22"/>
          <w:szCs w:val="22"/>
        </w:rPr>
        <w:t xml:space="preserve">Court received updates on AP engagement with the UHI Accord. </w:t>
      </w:r>
      <w:r w:rsidR="00781927" w:rsidRPr="00386FAB">
        <w:rPr>
          <w:sz w:val="22"/>
          <w:szCs w:val="22"/>
        </w:rPr>
        <w:t xml:space="preserve">In response to a query regarding the deadline for signing and why all APs had not yet signed, Members were advised that the deadline was 10 July and that it was hoped the majority of partners would have signed by that date. Some partners were awaiting Board </w:t>
      </w:r>
      <w:proofErr w:type="gramStart"/>
      <w:r w:rsidR="00781927" w:rsidRPr="00386FAB">
        <w:rPr>
          <w:sz w:val="22"/>
          <w:szCs w:val="22"/>
        </w:rPr>
        <w:t>meetings</w:t>
      </w:r>
      <w:proofErr w:type="gramEnd"/>
      <w:r w:rsidR="00781927" w:rsidRPr="00386FAB">
        <w:rPr>
          <w:sz w:val="22"/>
          <w:szCs w:val="22"/>
        </w:rPr>
        <w:t xml:space="preserve"> and the logistics might mean that signing could not be completed within the deadline, although there was confidence that all APs would </w:t>
      </w:r>
      <w:r w:rsidR="00781927" w:rsidRPr="00386FAB">
        <w:rPr>
          <w:sz w:val="22"/>
          <w:szCs w:val="22"/>
        </w:rPr>
        <w:lastRenderedPageBreak/>
        <w:t xml:space="preserve">either sign or be in the process of doing so. Members noted that some signatures might include caveats or conditions, which would be helpful in identifying specific matters to be addressed. For specialist partners, there might also be operational issues requiring incorporation into the wider approach. Court requested that Members be kept up to date </w:t>
      </w:r>
      <w:r w:rsidR="004F3114" w:rsidRPr="00386FAB">
        <w:rPr>
          <w:sz w:val="22"/>
          <w:szCs w:val="22"/>
        </w:rPr>
        <w:t>on progress</w:t>
      </w:r>
      <w:r w:rsidR="00781927" w:rsidRPr="00386FAB">
        <w:rPr>
          <w:sz w:val="22"/>
          <w:szCs w:val="22"/>
        </w:rPr>
        <w:t>.</w:t>
      </w:r>
      <w:r w:rsidR="00E71E29" w:rsidRPr="00386FAB">
        <w:rPr>
          <w:sz w:val="22"/>
          <w:szCs w:val="22"/>
          <w:u w:val="single"/>
        </w:rPr>
        <w:t xml:space="preserve"> Action: Provide updates on UHI Accord signing to Members.</w:t>
      </w:r>
      <w:r w:rsidR="00E71E29" w:rsidRPr="00386FAB">
        <w:rPr>
          <w:sz w:val="22"/>
          <w:szCs w:val="22"/>
        </w:rPr>
        <w:t xml:space="preserve"> </w:t>
      </w:r>
    </w:p>
    <w:p w14:paraId="115A4A0E" w14:textId="5F0AEC83" w:rsidR="000578FA" w:rsidRPr="00386FAB" w:rsidRDefault="000578FA" w:rsidP="00226739">
      <w:pPr>
        <w:jc w:val="both"/>
        <w:rPr>
          <w:sz w:val="22"/>
          <w:szCs w:val="22"/>
        </w:rPr>
      </w:pPr>
      <w:r w:rsidRPr="00386FAB">
        <w:rPr>
          <w:sz w:val="22"/>
          <w:szCs w:val="22"/>
        </w:rPr>
        <w:t>Chairs of AP Boards that were present at the meeting as observers were invited by the Chair of Court to provide their feedback and progress towards the UHI Accord agreement</w:t>
      </w:r>
      <w:r w:rsidR="00B44899" w:rsidRPr="00386FAB">
        <w:rPr>
          <w:sz w:val="22"/>
          <w:szCs w:val="22"/>
        </w:rPr>
        <w:t>:</w:t>
      </w:r>
    </w:p>
    <w:p w14:paraId="0B059E4E" w14:textId="61BC305F" w:rsidR="00A356B4" w:rsidRPr="00386FAB" w:rsidRDefault="00A356B4" w:rsidP="001D271C">
      <w:pPr>
        <w:pStyle w:val="ListParagraph"/>
        <w:numPr>
          <w:ilvl w:val="0"/>
          <w:numId w:val="3"/>
        </w:numPr>
        <w:jc w:val="both"/>
        <w:rPr>
          <w:sz w:val="22"/>
          <w:szCs w:val="22"/>
        </w:rPr>
      </w:pPr>
      <w:r w:rsidRPr="00386FAB">
        <w:rPr>
          <w:sz w:val="22"/>
          <w:szCs w:val="22"/>
        </w:rPr>
        <w:t xml:space="preserve">UHI Inverness intended to sign the </w:t>
      </w:r>
      <w:proofErr w:type="gramStart"/>
      <w:r w:rsidRPr="00386FAB">
        <w:rPr>
          <w:sz w:val="22"/>
          <w:szCs w:val="22"/>
        </w:rPr>
        <w:t>Accord</w:t>
      </w:r>
      <w:proofErr w:type="gramEnd"/>
      <w:r w:rsidRPr="00386FAB">
        <w:rPr>
          <w:sz w:val="22"/>
          <w:szCs w:val="22"/>
        </w:rPr>
        <w:t xml:space="preserve"> and feedback had also been provided</w:t>
      </w:r>
      <w:r w:rsidR="00E71E29" w:rsidRPr="00386FAB">
        <w:rPr>
          <w:sz w:val="22"/>
          <w:szCs w:val="22"/>
        </w:rPr>
        <w:t>.</w:t>
      </w:r>
    </w:p>
    <w:p w14:paraId="7196D2BA" w14:textId="176986EC" w:rsidR="00A356B4" w:rsidRPr="00386FAB" w:rsidRDefault="00A356B4" w:rsidP="00226739">
      <w:pPr>
        <w:pStyle w:val="ListParagraph"/>
        <w:numPr>
          <w:ilvl w:val="0"/>
          <w:numId w:val="3"/>
        </w:numPr>
        <w:jc w:val="both"/>
        <w:rPr>
          <w:sz w:val="22"/>
          <w:szCs w:val="22"/>
        </w:rPr>
      </w:pPr>
      <w:r w:rsidRPr="00386FAB">
        <w:rPr>
          <w:sz w:val="22"/>
          <w:szCs w:val="22"/>
        </w:rPr>
        <w:t>SAMS intended to sign the Accord, whilst noting its particular focus on the commercialisation of research. Court recognised the need to take a specific view of SAMS’ context and to ensure appropriate support whilst maintaining its financial sustainability.</w:t>
      </w:r>
    </w:p>
    <w:p w14:paraId="421F12D8" w14:textId="0B30C7D3" w:rsidR="00A356B4" w:rsidRPr="00386FAB" w:rsidRDefault="00A356B4" w:rsidP="00226739">
      <w:pPr>
        <w:pStyle w:val="ListParagraph"/>
        <w:numPr>
          <w:ilvl w:val="0"/>
          <w:numId w:val="3"/>
        </w:numPr>
        <w:jc w:val="both"/>
        <w:rPr>
          <w:sz w:val="22"/>
          <w:szCs w:val="22"/>
        </w:rPr>
      </w:pPr>
      <w:r w:rsidRPr="00386FAB">
        <w:rPr>
          <w:sz w:val="22"/>
          <w:szCs w:val="22"/>
        </w:rPr>
        <w:t xml:space="preserve">Court </w:t>
      </w:r>
      <w:r w:rsidR="00781927" w:rsidRPr="00386FAB">
        <w:rPr>
          <w:sz w:val="22"/>
          <w:szCs w:val="22"/>
        </w:rPr>
        <w:t>were advised</w:t>
      </w:r>
      <w:r w:rsidRPr="00386FAB">
        <w:rPr>
          <w:sz w:val="22"/>
          <w:szCs w:val="22"/>
        </w:rPr>
        <w:t xml:space="preserve"> that SMO occupied a unique position within UHI as a private company and was also subject to SG evaluation from September in relation to the Languages Act. Members </w:t>
      </w:r>
      <w:r w:rsidR="004F3114" w:rsidRPr="00386FAB">
        <w:rPr>
          <w:sz w:val="22"/>
          <w:szCs w:val="22"/>
        </w:rPr>
        <w:t>were advised</w:t>
      </w:r>
      <w:r w:rsidRPr="00386FAB">
        <w:rPr>
          <w:sz w:val="22"/>
          <w:szCs w:val="22"/>
        </w:rPr>
        <w:t xml:space="preserve"> that the SMO Board was focused on these developments and, because of the parallel process and different funding arrangements and priorities, SMO would not sign the UHI Accord at this stage, although it would continue to follow developments within UHI and continue to engage proactively with transformation at UHI. </w:t>
      </w:r>
    </w:p>
    <w:p w14:paraId="6E2B98FB" w14:textId="77777777" w:rsidR="00D93E20" w:rsidRPr="00386FAB" w:rsidRDefault="00A356B4" w:rsidP="00226739">
      <w:pPr>
        <w:pStyle w:val="ListParagraph"/>
        <w:numPr>
          <w:ilvl w:val="0"/>
          <w:numId w:val="3"/>
        </w:numPr>
        <w:jc w:val="both"/>
        <w:rPr>
          <w:sz w:val="22"/>
          <w:szCs w:val="22"/>
        </w:rPr>
      </w:pPr>
      <w:r w:rsidRPr="00386FAB">
        <w:rPr>
          <w:sz w:val="22"/>
          <w:szCs w:val="22"/>
        </w:rPr>
        <w:t>Members discussed the position at UHI</w:t>
      </w:r>
      <w:r w:rsidR="00D93E20" w:rsidRPr="00386FAB">
        <w:rPr>
          <w:sz w:val="22"/>
          <w:szCs w:val="22"/>
        </w:rPr>
        <w:t xml:space="preserve"> Argyll</w:t>
      </w:r>
      <w:r w:rsidRPr="00386FAB">
        <w:rPr>
          <w:sz w:val="22"/>
          <w:szCs w:val="22"/>
        </w:rPr>
        <w:t xml:space="preserve">. Assurance was being sought from the Principal and Vice Chancellor and Chair </w:t>
      </w:r>
      <w:r w:rsidR="004F3114" w:rsidRPr="00386FAB">
        <w:rPr>
          <w:sz w:val="22"/>
          <w:szCs w:val="22"/>
        </w:rPr>
        <w:t xml:space="preserve">of Court </w:t>
      </w:r>
      <w:r w:rsidRPr="00386FAB">
        <w:rPr>
          <w:sz w:val="22"/>
          <w:szCs w:val="22"/>
        </w:rPr>
        <w:t>before the Board meeting. Members heard that the Chair of the</w:t>
      </w:r>
      <w:r w:rsidR="004F3114" w:rsidRPr="00386FAB">
        <w:rPr>
          <w:sz w:val="22"/>
          <w:szCs w:val="22"/>
        </w:rPr>
        <w:t xml:space="preserve"> UHI Argyll</w:t>
      </w:r>
      <w:r w:rsidRPr="00386FAB">
        <w:rPr>
          <w:sz w:val="22"/>
          <w:szCs w:val="22"/>
        </w:rPr>
        <w:t xml:space="preserve"> Board was encouraging signing of the Accord, whilst recognising that there remained specific issues of detail</w:t>
      </w:r>
      <w:r w:rsidR="008C080F" w:rsidRPr="00386FAB">
        <w:rPr>
          <w:sz w:val="22"/>
          <w:szCs w:val="22"/>
        </w:rPr>
        <w:t xml:space="preserve"> and clarification</w:t>
      </w:r>
      <w:r w:rsidRPr="00386FAB">
        <w:rPr>
          <w:sz w:val="22"/>
          <w:szCs w:val="22"/>
        </w:rPr>
        <w:t xml:space="preserve">. </w:t>
      </w:r>
    </w:p>
    <w:p w14:paraId="3D22CA40" w14:textId="240EFDCE" w:rsidR="00A356B4" w:rsidRPr="00386FAB" w:rsidRDefault="00A356B4" w:rsidP="00226739">
      <w:pPr>
        <w:pStyle w:val="ListParagraph"/>
        <w:numPr>
          <w:ilvl w:val="0"/>
          <w:numId w:val="3"/>
        </w:numPr>
        <w:jc w:val="both"/>
        <w:rPr>
          <w:sz w:val="22"/>
          <w:szCs w:val="22"/>
        </w:rPr>
      </w:pPr>
      <w:r w:rsidRPr="00386FAB">
        <w:rPr>
          <w:sz w:val="22"/>
          <w:szCs w:val="22"/>
        </w:rPr>
        <w:t>Court noted that there was overall readiness to engage and work with UHI on transformation, albeit with some ongoing reservations and areas of disagreement for which formal recognition was being sought.</w:t>
      </w:r>
    </w:p>
    <w:p w14:paraId="7AB5D4A9" w14:textId="2F60ED9A" w:rsidR="00A356B4" w:rsidRPr="00386FAB" w:rsidRDefault="00D72017" w:rsidP="00226739">
      <w:pPr>
        <w:jc w:val="both"/>
        <w:rPr>
          <w:sz w:val="22"/>
          <w:szCs w:val="22"/>
        </w:rPr>
      </w:pPr>
      <w:r w:rsidRPr="00386FAB">
        <w:rPr>
          <w:sz w:val="22"/>
          <w:szCs w:val="22"/>
        </w:rPr>
        <w:t>One</w:t>
      </w:r>
      <w:r w:rsidR="00E77035" w:rsidRPr="00386FAB">
        <w:rPr>
          <w:sz w:val="22"/>
          <w:szCs w:val="22"/>
        </w:rPr>
        <w:t xml:space="preserve"> AP</w:t>
      </w:r>
      <w:r w:rsidRPr="00386FAB">
        <w:rPr>
          <w:sz w:val="22"/>
          <w:szCs w:val="22"/>
        </w:rPr>
        <w:t xml:space="preserve"> Chair queried</w:t>
      </w:r>
      <w:r w:rsidR="00B018F7" w:rsidRPr="00386FAB">
        <w:rPr>
          <w:sz w:val="22"/>
          <w:szCs w:val="22"/>
        </w:rPr>
        <w:t xml:space="preserve"> why UHI AP</w:t>
      </w:r>
      <w:r w:rsidR="00A356B4" w:rsidRPr="00386FAB">
        <w:rPr>
          <w:sz w:val="22"/>
          <w:szCs w:val="22"/>
        </w:rPr>
        <w:t xml:space="preserve"> Principals were not signing the Accord alongside Chairs. It was noted that whilst Chairs had responsibility for strategic direction, implementation assurance required executive expertise and comment from Principals. Court noted that the Accord should be a positive statement of intent and a means of building trust between UHI, APs, and SFC. Members also recognised that trust appeared to be an underlying issue, including in relation to the timeline for resolving funding mechanism issues and the need to demonstrate that transformation was a commitment for UHI as a whole, not only for partners.</w:t>
      </w:r>
    </w:p>
    <w:p w14:paraId="2CAC4850" w14:textId="4653FA05" w:rsidR="00A356B4" w:rsidRPr="00386FAB" w:rsidRDefault="00A356B4" w:rsidP="00226739">
      <w:pPr>
        <w:jc w:val="both"/>
        <w:rPr>
          <w:sz w:val="22"/>
          <w:szCs w:val="22"/>
        </w:rPr>
      </w:pPr>
      <w:r w:rsidRPr="00386FAB">
        <w:rPr>
          <w:sz w:val="22"/>
          <w:szCs w:val="22"/>
        </w:rPr>
        <w:t>In response to a query on the</w:t>
      </w:r>
      <w:r w:rsidR="00D72017" w:rsidRPr="00386FAB">
        <w:rPr>
          <w:sz w:val="22"/>
          <w:szCs w:val="22"/>
        </w:rPr>
        <w:t xml:space="preserve"> existing</w:t>
      </w:r>
      <w:r w:rsidRPr="00386FAB">
        <w:rPr>
          <w:sz w:val="22"/>
          <w:szCs w:val="22"/>
        </w:rPr>
        <w:t xml:space="preserve"> £1.4m business case development funding</w:t>
      </w:r>
      <w:r w:rsidR="00D72017" w:rsidRPr="00386FAB">
        <w:rPr>
          <w:sz w:val="22"/>
          <w:szCs w:val="22"/>
        </w:rPr>
        <w:t xml:space="preserve"> budget</w:t>
      </w:r>
      <w:r w:rsidRPr="00386FAB">
        <w:rPr>
          <w:sz w:val="22"/>
          <w:szCs w:val="22"/>
        </w:rPr>
        <w:t>, Court heard that approximately £300k remained from the original allocation and that, on the current profile, this would support the transformation team until December</w:t>
      </w:r>
      <w:r w:rsidR="004F3114" w:rsidRPr="00386FAB">
        <w:rPr>
          <w:sz w:val="22"/>
          <w:szCs w:val="22"/>
        </w:rPr>
        <w:t xml:space="preserve"> 2026</w:t>
      </w:r>
      <w:r w:rsidRPr="00386FAB">
        <w:rPr>
          <w:sz w:val="22"/>
          <w:szCs w:val="22"/>
        </w:rPr>
        <w:t>, although additional resources were expected to be required. Members were advised that the draft FBC had been necessary to close off the constitutional discussion and had also provided data and models which would continue to be used.</w:t>
      </w:r>
    </w:p>
    <w:p w14:paraId="685EF4B6" w14:textId="77777777" w:rsidR="00A356B4" w:rsidRPr="00386FAB" w:rsidRDefault="00A356B4" w:rsidP="00226739">
      <w:pPr>
        <w:jc w:val="both"/>
        <w:rPr>
          <w:sz w:val="22"/>
          <w:szCs w:val="22"/>
        </w:rPr>
      </w:pPr>
      <w:r w:rsidRPr="00386FAB">
        <w:rPr>
          <w:sz w:val="22"/>
          <w:szCs w:val="22"/>
        </w:rPr>
        <w:t xml:space="preserve">Mike Baxter, Chief Financial Officer, advised that the FBC process had been mandated and had required a defined degree of structure, with analysis undertaken in line with the SFC outline. Looking ahead, Members heard that a dedicated resource would be required to drive the work forward, ideally from within the partnership, although external resource might also be needed. </w:t>
      </w:r>
      <w:r w:rsidRPr="00386FAB">
        <w:rPr>
          <w:sz w:val="22"/>
          <w:szCs w:val="22"/>
        </w:rPr>
        <w:lastRenderedPageBreak/>
        <w:t>Court noted that there would be more flexibility outside the FBC process, but that further costs would still be incurred.</w:t>
      </w:r>
    </w:p>
    <w:p w14:paraId="1DDEC72E" w14:textId="77777777" w:rsidR="00A356B4" w:rsidRPr="00386FAB" w:rsidRDefault="00A356B4" w:rsidP="00226739">
      <w:pPr>
        <w:jc w:val="both"/>
        <w:rPr>
          <w:sz w:val="22"/>
          <w:szCs w:val="22"/>
        </w:rPr>
      </w:pPr>
      <w:r w:rsidRPr="00386FAB">
        <w:rPr>
          <w:sz w:val="22"/>
          <w:szCs w:val="22"/>
        </w:rPr>
        <w:t xml:space="preserve">Members discussed the need for clear investment objectives and an urgent framework document. It was noted that this did not need to be an </w:t>
      </w:r>
      <w:proofErr w:type="gramStart"/>
      <w:r w:rsidRPr="00386FAB">
        <w:rPr>
          <w:sz w:val="22"/>
          <w:szCs w:val="22"/>
        </w:rPr>
        <w:t>FBC, but</w:t>
      </w:r>
      <w:proofErr w:type="gramEnd"/>
      <w:r w:rsidRPr="00386FAB">
        <w:rPr>
          <w:sz w:val="22"/>
          <w:szCs w:val="22"/>
        </w:rPr>
        <w:t xml:space="preserve"> should provide an outline of the work required. Members emphasised the need for visibility and transparency regarding the detail and background, including clarity on the shared services being pursued and what APs were being asked to sign up to.</w:t>
      </w:r>
    </w:p>
    <w:p w14:paraId="068BFA1E" w14:textId="0DB42133" w:rsidR="00A356B4" w:rsidRPr="00386FAB" w:rsidRDefault="00A356B4" w:rsidP="00226739">
      <w:pPr>
        <w:jc w:val="both"/>
        <w:rPr>
          <w:sz w:val="22"/>
          <w:szCs w:val="22"/>
        </w:rPr>
      </w:pPr>
      <w:r w:rsidRPr="00386FAB">
        <w:rPr>
          <w:sz w:val="22"/>
          <w:szCs w:val="22"/>
        </w:rPr>
        <w:t>Court heard that, by September, detailed models would be required, with sufficient capacity to ensure these were robust and transparent. Members emphasised the need for a clear description of the future direction, what the institution would look like, and the benefits to be achieved. Members also highlighted the importance of developing a more positive and fair contribution model for all APs, alongside a financial model underpinning the UHI partnership. Court noted that completion of the Accord would demonstrate that the partnership was working together.</w:t>
      </w:r>
    </w:p>
    <w:p w14:paraId="43071289" w14:textId="77777777" w:rsidR="00A356B4" w:rsidRPr="00386FAB" w:rsidRDefault="00A356B4" w:rsidP="00226739">
      <w:pPr>
        <w:jc w:val="both"/>
        <w:rPr>
          <w:sz w:val="22"/>
          <w:szCs w:val="22"/>
        </w:rPr>
      </w:pPr>
      <w:r w:rsidRPr="00386FAB">
        <w:rPr>
          <w:sz w:val="22"/>
          <w:szCs w:val="22"/>
        </w:rPr>
        <w:t>Members also discussed the need for a broader review of cost structure, duplication, and the level of cost within EO and APs, outside any major structural or strategic change.</w:t>
      </w:r>
    </w:p>
    <w:p w14:paraId="015EF01C" w14:textId="18B1DB07" w:rsidR="00A356B4" w:rsidRPr="00386FAB" w:rsidRDefault="00A356B4" w:rsidP="00226739">
      <w:pPr>
        <w:jc w:val="both"/>
        <w:rPr>
          <w:sz w:val="22"/>
          <w:szCs w:val="22"/>
        </w:rPr>
      </w:pPr>
      <w:r w:rsidRPr="00386FAB">
        <w:rPr>
          <w:sz w:val="22"/>
          <w:szCs w:val="22"/>
        </w:rPr>
        <w:t>The Principal and Vice Chancellor welcomed the feedback from Members and Chairs. Court noted that the FBC had been necessary to bring UHI to this point, but that there was no alternative plan and that the solution would need to be co-created. Chairs were asked to take back to their Executives the need for full cooperation and support for transformation, to ensure that the detail required for September could be developed. The Chair</w:t>
      </w:r>
      <w:r w:rsidR="0010480B" w:rsidRPr="00386FAB">
        <w:rPr>
          <w:sz w:val="22"/>
          <w:szCs w:val="22"/>
        </w:rPr>
        <w:t xml:space="preserve"> of Court</w:t>
      </w:r>
      <w:r w:rsidRPr="00386FAB">
        <w:rPr>
          <w:sz w:val="22"/>
          <w:szCs w:val="22"/>
        </w:rPr>
        <w:t xml:space="preserve"> would continue discussions with Chairs regarding engagement and updates.</w:t>
      </w:r>
    </w:p>
    <w:p w14:paraId="00C98BF3" w14:textId="78FC7333" w:rsidR="00A356B4" w:rsidRPr="00386FAB" w:rsidRDefault="00D72017" w:rsidP="00226739">
      <w:pPr>
        <w:jc w:val="both"/>
        <w:rPr>
          <w:sz w:val="22"/>
          <w:szCs w:val="22"/>
        </w:rPr>
      </w:pPr>
      <w:r w:rsidRPr="00386FAB">
        <w:rPr>
          <w:sz w:val="22"/>
          <w:szCs w:val="22"/>
        </w:rPr>
        <w:t xml:space="preserve">Court </w:t>
      </w:r>
      <w:r w:rsidRPr="00386FAB">
        <w:rPr>
          <w:b/>
          <w:bCs/>
          <w:sz w:val="22"/>
          <w:szCs w:val="22"/>
        </w:rPr>
        <w:t>NOTED</w:t>
      </w:r>
      <w:r w:rsidRPr="00386FAB">
        <w:rPr>
          <w:sz w:val="22"/>
          <w:szCs w:val="22"/>
        </w:rPr>
        <w:t xml:space="preserve"> the transformation update.</w:t>
      </w:r>
    </w:p>
    <w:p w14:paraId="6B2E6484" w14:textId="30F9D7D4" w:rsidR="00C5183E" w:rsidRPr="00386FAB" w:rsidRDefault="00C5183E" w:rsidP="00226739">
      <w:pPr>
        <w:jc w:val="both"/>
        <w:rPr>
          <w:sz w:val="22"/>
          <w:szCs w:val="22"/>
        </w:rPr>
      </w:pPr>
      <w:r w:rsidRPr="00386FAB">
        <w:rPr>
          <w:sz w:val="22"/>
          <w:szCs w:val="22"/>
        </w:rPr>
        <w:t>7. Items for noting/ approval</w:t>
      </w:r>
    </w:p>
    <w:p w14:paraId="6DD310B0" w14:textId="77777777" w:rsidR="00C5183E" w:rsidRPr="00386FAB" w:rsidRDefault="00C5183E" w:rsidP="00226739">
      <w:pPr>
        <w:jc w:val="both"/>
        <w:rPr>
          <w:sz w:val="22"/>
          <w:szCs w:val="22"/>
        </w:rPr>
      </w:pPr>
      <w:r w:rsidRPr="00386FAB">
        <w:rPr>
          <w:sz w:val="22"/>
          <w:szCs w:val="22"/>
        </w:rPr>
        <w:t>7.1. UHI EO Budget 2025-26 Update</w:t>
      </w:r>
    </w:p>
    <w:p w14:paraId="3B219B07" w14:textId="04DAB696" w:rsidR="00077DD3" w:rsidRPr="00386FAB" w:rsidRDefault="00077DD3" w:rsidP="00077DD3">
      <w:pPr>
        <w:jc w:val="both"/>
        <w:rPr>
          <w:sz w:val="22"/>
          <w:szCs w:val="22"/>
        </w:rPr>
      </w:pPr>
      <w:r w:rsidRPr="00386FAB">
        <w:rPr>
          <w:sz w:val="22"/>
          <w:szCs w:val="22"/>
        </w:rPr>
        <w:t>Mike Baxter, Chief Financial Officer, provided members with an update on the UHI EO budget for 2025/26 and noted that student number projections provided a firmer position for 2025/26 and a more positive position for 2026/27. Court considered the financial position in relation to APs and noted, from the paper, the relative cost base at EO, with staffing costs representing 37% of turnover compared with 60% to 70% across APs.</w:t>
      </w:r>
    </w:p>
    <w:p w14:paraId="134536A9" w14:textId="087C0E07" w:rsidR="00077DD3" w:rsidRPr="00386FAB" w:rsidRDefault="00077DD3" w:rsidP="00077DD3">
      <w:pPr>
        <w:jc w:val="both"/>
        <w:rPr>
          <w:sz w:val="22"/>
          <w:szCs w:val="22"/>
        </w:rPr>
      </w:pPr>
      <w:r w:rsidRPr="00386FAB">
        <w:rPr>
          <w:sz w:val="22"/>
          <w:szCs w:val="22"/>
        </w:rPr>
        <w:t xml:space="preserve">Members discussed the position regarding insurance for UHI House following legionella and water pump failures. </w:t>
      </w:r>
      <w:r w:rsidR="00BF1104" w:rsidRPr="00BF1104">
        <w:rPr>
          <w:sz w:val="22"/>
          <w:szCs w:val="22"/>
          <w:u w:val="single"/>
        </w:rPr>
        <w:t>[Redacted]</w:t>
      </w:r>
      <w:r w:rsidR="00BF1104" w:rsidRPr="00BF1104">
        <w:rPr>
          <w:sz w:val="22"/>
          <w:szCs w:val="22"/>
        </w:rPr>
        <w:t xml:space="preserve"> </w:t>
      </w:r>
      <w:proofErr w:type="gramStart"/>
      <w:r w:rsidRPr="00386FAB">
        <w:rPr>
          <w:sz w:val="22"/>
          <w:szCs w:val="22"/>
        </w:rPr>
        <w:t>The</w:t>
      </w:r>
      <w:proofErr w:type="gramEnd"/>
      <w:r w:rsidRPr="00386FAB">
        <w:rPr>
          <w:sz w:val="22"/>
          <w:szCs w:val="22"/>
        </w:rPr>
        <w:t xml:space="preserve"> insurance claim was progressing with </w:t>
      </w:r>
      <w:proofErr w:type="gramStart"/>
      <w:r w:rsidRPr="00386FAB">
        <w:rPr>
          <w:sz w:val="22"/>
          <w:szCs w:val="22"/>
        </w:rPr>
        <w:t>Aviva</w:t>
      </w:r>
      <w:proofErr w:type="gramEnd"/>
      <w:r w:rsidRPr="00386FAB">
        <w:rPr>
          <w:sz w:val="22"/>
          <w:szCs w:val="22"/>
        </w:rPr>
        <w:t xml:space="preserve"> and provision had been included within the forecast.</w:t>
      </w:r>
    </w:p>
    <w:p w14:paraId="614EA013" w14:textId="17916BBA" w:rsidR="00077DD3" w:rsidRPr="00386FAB" w:rsidRDefault="00077DD3" w:rsidP="00077DD3">
      <w:pPr>
        <w:jc w:val="both"/>
        <w:rPr>
          <w:sz w:val="22"/>
          <w:szCs w:val="22"/>
        </w:rPr>
      </w:pPr>
      <w:r w:rsidRPr="00386FAB">
        <w:rPr>
          <w:sz w:val="22"/>
          <w:szCs w:val="22"/>
        </w:rPr>
        <w:t xml:space="preserve">Members welcomed the clarity of the paper and noted the need to consider two separate matters: the net income/deficit position relating to EO activity and external income, and the cost of services provided for the partnership as a whole. </w:t>
      </w:r>
    </w:p>
    <w:p w14:paraId="205FD8F6" w14:textId="2FFBB113" w:rsidR="00077DD3" w:rsidRPr="00386FAB" w:rsidRDefault="00077DD3" w:rsidP="00077DD3">
      <w:pPr>
        <w:jc w:val="both"/>
        <w:rPr>
          <w:sz w:val="22"/>
          <w:szCs w:val="22"/>
        </w:rPr>
      </w:pPr>
      <w:r w:rsidRPr="00386FAB">
        <w:rPr>
          <w:sz w:val="22"/>
          <w:szCs w:val="22"/>
        </w:rPr>
        <w:t xml:space="preserve">Court discussed the variability of the funding model and noted that the positive uplift in 2025/26 had increased the positive movement in </w:t>
      </w:r>
      <w:proofErr w:type="spellStart"/>
      <w:r w:rsidRPr="00386FAB">
        <w:rPr>
          <w:sz w:val="22"/>
          <w:szCs w:val="22"/>
        </w:rPr>
        <w:t>topslice</w:t>
      </w:r>
      <w:proofErr w:type="spellEnd"/>
      <w:r w:rsidRPr="00386FAB">
        <w:rPr>
          <w:sz w:val="22"/>
          <w:szCs w:val="22"/>
        </w:rPr>
        <w:t>, following recover</w:t>
      </w:r>
      <w:r w:rsidR="00CA2820" w:rsidRPr="00386FAB">
        <w:rPr>
          <w:sz w:val="22"/>
          <w:szCs w:val="22"/>
        </w:rPr>
        <w:t>y</w:t>
      </w:r>
      <w:r w:rsidRPr="00386FAB">
        <w:rPr>
          <w:sz w:val="22"/>
          <w:szCs w:val="22"/>
        </w:rPr>
        <w:t xml:space="preserve"> in prior years. Members heard that a prudent view had been taken on student number projections for top slice purposes in order to reduce volatility.</w:t>
      </w:r>
    </w:p>
    <w:p w14:paraId="1D88767C" w14:textId="14579253" w:rsidR="00077DD3" w:rsidRPr="00386FAB" w:rsidRDefault="00A17F51" w:rsidP="00226739">
      <w:pPr>
        <w:jc w:val="both"/>
        <w:rPr>
          <w:sz w:val="22"/>
          <w:szCs w:val="22"/>
        </w:rPr>
      </w:pPr>
      <w:r w:rsidRPr="00386FAB">
        <w:rPr>
          <w:sz w:val="22"/>
          <w:szCs w:val="22"/>
        </w:rPr>
        <w:lastRenderedPageBreak/>
        <w:t xml:space="preserve">Court </w:t>
      </w:r>
      <w:r w:rsidRPr="00386FAB">
        <w:rPr>
          <w:b/>
          <w:bCs/>
          <w:sz w:val="22"/>
          <w:szCs w:val="22"/>
        </w:rPr>
        <w:t>NOTED</w:t>
      </w:r>
      <w:r w:rsidRPr="00386FAB">
        <w:rPr>
          <w:sz w:val="22"/>
          <w:szCs w:val="22"/>
        </w:rPr>
        <w:t xml:space="preserve"> the 2025-26 Budget update. </w:t>
      </w:r>
    </w:p>
    <w:p w14:paraId="11C0B632" w14:textId="5E449B72" w:rsidR="00C5183E" w:rsidRPr="00386FAB" w:rsidRDefault="00C5183E" w:rsidP="00226739">
      <w:pPr>
        <w:jc w:val="both"/>
        <w:rPr>
          <w:sz w:val="22"/>
          <w:szCs w:val="22"/>
        </w:rPr>
      </w:pPr>
      <w:r w:rsidRPr="00386FAB">
        <w:rPr>
          <w:sz w:val="22"/>
          <w:szCs w:val="22"/>
        </w:rPr>
        <w:t>7.2. HISA Block Grant</w:t>
      </w:r>
    </w:p>
    <w:p w14:paraId="33D3E1AC" w14:textId="6E329490" w:rsidR="006F0E84" w:rsidRPr="00386FAB" w:rsidRDefault="00B44899" w:rsidP="00226739">
      <w:pPr>
        <w:jc w:val="both"/>
        <w:rPr>
          <w:sz w:val="22"/>
          <w:szCs w:val="22"/>
        </w:rPr>
      </w:pPr>
      <w:r w:rsidRPr="00386FAB">
        <w:rPr>
          <w:b/>
          <w:bCs/>
          <w:sz w:val="22"/>
          <w:szCs w:val="22"/>
        </w:rPr>
        <w:t>APPROVED</w:t>
      </w:r>
      <w:r w:rsidR="00B27569" w:rsidRPr="00386FAB">
        <w:rPr>
          <w:sz w:val="22"/>
          <w:szCs w:val="22"/>
        </w:rPr>
        <w:t xml:space="preserve"> as presented</w:t>
      </w:r>
      <w:r w:rsidR="00D52304" w:rsidRPr="00386FAB">
        <w:rPr>
          <w:sz w:val="22"/>
          <w:szCs w:val="22"/>
        </w:rPr>
        <w:t xml:space="preserve"> in the committee paper</w:t>
      </w:r>
      <w:r w:rsidR="00B27569" w:rsidRPr="00386FAB">
        <w:rPr>
          <w:sz w:val="22"/>
          <w:szCs w:val="22"/>
        </w:rPr>
        <w:t>.</w:t>
      </w:r>
    </w:p>
    <w:p w14:paraId="4327FCAA" w14:textId="1E5CBC0E" w:rsidR="00C5183E" w:rsidRPr="00386FAB" w:rsidRDefault="00C5183E" w:rsidP="00226739">
      <w:pPr>
        <w:jc w:val="both"/>
        <w:rPr>
          <w:sz w:val="22"/>
          <w:szCs w:val="22"/>
        </w:rPr>
      </w:pPr>
      <w:r w:rsidRPr="00386FAB">
        <w:rPr>
          <w:sz w:val="22"/>
          <w:szCs w:val="22"/>
        </w:rPr>
        <w:t>7.3. Risk Management Report</w:t>
      </w:r>
    </w:p>
    <w:p w14:paraId="58BB91F0" w14:textId="2ADF749E" w:rsidR="00F402FB" w:rsidRPr="00386FAB" w:rsidRDefault="00F402FB" w:rsidP="00D43839">
      <w:pPr>
        <w:jc w:val="both"/>
        <w:rPr>
          <w:sz w:val="22"/>
          <w:szCs w:val="22"/>
        </w:rPr>
      </w:pPr>
      <w:r w:rsidRPr="00386FAB">
        <w:rPr>
          <w:sz w:val="22"/>
          <w:szCs w:val="22"/>
        </w:rPr>
        <w:t>Roger Sendall, University Secretary, introduced the Risk Management Report and noted that reputational risk was under review in light of the potential fallout from financial challenges and the possible impact of VSS. The risk was currently rated amber.</w:t>
      </w:r>
      <w:r w:rsidR="00D43839" w:rsidRPr="00386FAB">
        <w:rPr>
          <w:sz w:val="22"/>
          <w:szCs w:val="22"/>
        </w:rPr>
        <w:t xml:space="preserve"> T</w:t>
      </w:r>
      <w:r w:rsidRPr="00386FAB">
        <w:rPr>
          <w:sz w:val="22"/>
          <w:szCs w:val="22"/>
        </w:rPr>
        <w:t>hree risks remained rated red, relating to financial sustainability, persistent data risks, and the loss of key staff, the latter having moved to a red rating.</w:t>
      </w:r>
    </w:p>
    <w:p w14:paraId="2EDA8F7C" w14:textId="23978EFD" w:rsidR="00F402FB" w:rsidRPr="00386FAB" w:rsidRDefault="00F402FB" w:rsidP="00D43839">
      <w:pPr>
        <w:jc w:val="both"/>
        <w:rPr>
          <w:sz w:val="22"/>
          <w:szCs w:val="22"/>
        </w:rPr>
      </w:pPr>
      <w:r w:rsidRPr="00386FAB">
        <w:rPr>
          <w:sz w:val="22"/>
          <w:szCs w:val="22"/>
        </w:rPr>
        <w:t>Members queried whether risks associated with dependency on transformation should be rated red rather than amber, given the level of actual risk. Court heard that this would continue to be kept under review. A new common risk had been added six months previously and was being tracked, with transformation remaining a focus for Audit Committee scrutiny. Members noted that the UHI Accord might reduce the likelihood element of the risk, and that a further decision on the risk rating would be taken in September.</w:t>
      </w:r>
    </w:p>
    <w:p w14:paraId="6AA4EFD5" w14:textId="202B6323" w:rsidR="00C5183E" w:rsidRPr="00386FAB" w:rsidRDefault="00D43839" w:rsidP="00226739">
      <w:pPr>
        <w:jc w:val="both"/>
        <w:rPr>
          <w:sz w:val="22"/>
          <w:szCs w:val="22"/>
        </w:rPr>
      </w:pPr>
      <w:r w:rsidRPr="00386FAB">
        <w:rPr>
          <w:sz w:val="22"/>
          <w:szCs w:val="22"/>
        </w:rPr>
        <w:t xml:space="preserve">Court </w:t>
      </w:r>
      <w:r w:rsidRPr="00386FAB">
        <w:rPr>
          <w:b/>
          <w:bCs/>
          <w:sz w:val="22"/>
          <w:szCs w:val="22"/>
        </w:rPr>
        <w:t>NOTED</w:t>
      </w:r>
      <w:r w:rsidRPr="00386FAB">
        <w:rPr>
          <w:sz w:val="22"/>
          <w:szCs w:val="22"/>
        </w:rPr>
        <w:t xml:space="preserve"> the Risk Management Report</w:t>
      </w:r>
    </w:p>
    <w:p w14:paraId="72161C2A" w14:textId="77777777" w:rsidR="00C5183E" w:rsidRPr="00386FAB" w:rsidRDefault="00C5183E" w:rsidP="00226739">
      <w:pPr>
        <w:jc w:val="both"/>
        <w:rPr>
          <w:sz w:val="22"/>
          <w:szCs w:val="22"/>
        </w:rPr>
      </w:pPr>
      <w:r w:rsidRPr="00386FAB">
        <w:rPr>
          <w:sz w:val="22"/>
          <w:szCs w:val="22"/>
        </w:rPr>
        <w:t>7.4. Student Recruitment</w:t>
      </w:r>
    </w:p>
    <w:p w14:paraId="0F1ADA05" w14:textId="1F5C62AA" w:rsidR="00937DF4" w:rsidRPr="00386FAB" w:rsidRDefault="00C5183E" w:rsidP="00E27C5A">
      <w:pPr>
        <w:jc w:val="both"/>
        <w:rPr>
          <w:sz w:val="22"/>
          <w:szCs w:val="22"/>
        </w:rPr>
      </w:pPr>
      <w:r w:rsidRPr="00386FAB">
        <w:rPr>
          <w:sz w:val="22"/>
          <w:szCs w:val="22"/>
        </w:rPr>
        <w:t>Richard Emborg</w:t>
      </w:r>
      <w:r w:rsidR="00937DF4" w:rsidRPr="00386FAB">
        <w:rPr>
          <w:sz w:val="22"/>
          <w:szCs w:val="22"/>
        </w:rPr>
        <w:t>, VP Student Recruitment and Growth, provided an update on student recruitment performance, highlighting continued strong demand for FE provision, significant growth in HE enrolments, and progress towards meeting SFC funded targets. Members were advised that applications for 2026/27 remained positive overall, with growth in several key markets including Graduate Apprenticeships, Nursing and PGT provision, although recruitment from RUK and international markets remained more challenging. The presentation also outlined preparations for Confirmation and Clearing, the impact of investment in recruitment and marketing activity, and future opportunities and risks associated with competition, funding constraints, international policy changes, partnership development, student progression and conversion activity.</w:t>
      </w:r>
    </w:p>
    <w:p w14:paraId="5B0B0D41" w14:textId="77777777" w:rsidR="00E27C5A" w:rsidRPr="00386FAB" w:rsidRDefault="00E27C5A" w:rsidP="00E27C5A">
      <w:pPr>
        <w:jc w:val="both"/>
        <w:rPr>
          <w:sz w:val="22"/>
          <w:szCs w:val="22"/>
        </w:rPr>
      </w:pPr>
      <w:r w:rsidRPr="00386FAB">
        <w:rPr>
          <w:sz w:val="22"/>
          <w:szCs w:val="22"/>
        </w:rPr>
        <w:t>The importance and benefit of graduate apprenticeship activity at UHI Inverness was recognised. Court heard that provision was subject to a cap and that other providers, including RGU, had publicly set ambitions to become leading providers in this area. Growth required learners, employer engagement, and staff capacity to deliver, which presented a risk for UHI. It was also noted that some employers were moving away from MAs, which, whilst not uniform across all sectors, represented a potential threat to some areas of the UHI partnership.</w:t>
      </w:r>
    </w:p>
    <w:p w14:paraId="52086821" w14:textId="38AEBCB1" w:rsidR="00E27C5A" w:rsidRPr="00386FAB" w:rsidRDefault="00E27C5A" w:rsidP="00E27C5A">
      <w:pPr>
        <w:jc w:val="both"/>
        <w:rPr>
          <w:sz w:val="22"/>
          <w:szCs w:val="22"/>
        </w:rPr>
      </w:pPr>
      <w:r w:rsidRPr="00386FAB">
        <w:rPr>
          <w:sz w:val="22"/>
          <w:szCs w:val="22"/>
        </w:rPr>
        <w:t>In relation to student progression, emphasis was placed on the importance of mapping clear pathways through the academic journey and into employment. This included facilitating the student journey, maintaining engagement with learners, and drawing on examples of best practice, including activity at UHI Moray. Cross partnership progression opportunities were also identified as an important area of focus.</w:t>
      </w:r>
      <w:r w:rsidR="00D72A04" w:rsidRPr="00386FAB">
        <w:rPr>
          <w:sz w:val="22"/>
          <w:szCs w:val="22"/>
        </w:rPr>
        <w:t xml:space="preserve"> Court heard about the vital role of soft internal </w:t>
      </w:r>
      <w:r w:rsidR="00D72A04" w:rsidRPr="00386FAB">
        <w:rPr>
          <w:sz w:val="22"/>
          <w:szCs w:val="22"/>
        </w:rPr>
        <w:lastRenderedPageBreak/>
        <w:t>articulation. The work of APC and CCPC in drawing on resources and expertise across the partnership was highlighted as central to supporting this area.</w:t>
      </w:r>
    </w:p>
    <w:p w14:paraId="278F9AF3" w14:textId="77777777" w:rsidR="00E27C5A" w:rsidRPr="00386FAB" w:rsidRDefault="00E27C5A" w:rsidP="00E27C5A">
      <w:pPr>
        <w:jc w:val="both"/>
        <w:rPr>
          <w:sz w:val="22"/>
          <w:szCs w:val="22"/>
        </w:rPr>
      </w:pPr>
      <w:r w:rsidRPr="00386FAB">
        <w:rPr>
          <w:sz w:val="22"/>
          <w:szCs w:val="22"/>
        </w:rPr>
        <w:t>In response to a query regarding Pathfinder projects and where these were embedded, Court heard that the projects drew on resources across APs and were intended to simplify the offer and journey for students. Consideration was also given to how Members could be involved in this work.</w:t>
      </w:r>
    </w:p>
    <w:p w14:paraId="41006DF1" w14:textId="77777777" w:rsidR="00E27C5A" w:rsidRPr="00386FAB" w:rsidRDefault="00E27C5A" w:rsidP="00E27C5A">
      <w:pPr>
        <w:jc w:val="both"/>
        <w:rPr>
          <w:sz w:val="22"/>
          <w:szCs w:val="22"/>
        </w:rPr>
      </w:pPr>
      <w:r w:rsidRPr="00386FAB">
        <w:rPr>
          <w:sz w:val="22"/>
          <w:szCs w:val="22"/>
        </w:rPr>
        <w:t>Further information was sought on graduate apprenticeships, including how close UHI was to the relevant limits and whether there was scope to push for change. Court heard that there had been considerable year on year growth, although further clarification was required with APs on proximity to those limits. Caution was urged, as increased investment in training by employers narrowed the margin available to UHI, and graduate apprenticeships should not be treated as an unfettered growth opportunity.</w:t>
      </w:r>
    </w:p>
    <w:p w14:paraId="48868201" w14:textId="003C4DD9" w:rsidR="00E27C5A" w:rsidRPr="00386FAB" w:rsidRDefault="00E27C5A" w:rsidP="00E27C5A">
      <w:pPr>
        <w:jc w:val="both"/>
        <w:rPr>
          <w:sz w:val="22"/>
          <w:szCs w:val="22"/>
          <w:u w:val="single"/>
        </w:rPr>
      </w:pPr>
      <w:r w:rsidRPr="00386FAB">
        <w:rPr>
          <w:sz w:val="22"/>
          <w:szCs w:val="22"/>
          <w:u w:val="single"/>
        </w:rPr>
        <w:t xml:space="preserve">Action: Clarify the limit in relation to graduate apprenticeships and </w:t>
      </w:r>
      <w:r w:rsidR="009151FA" w:rsidRPr="00386FAB">
        <w:rPr>
          <w:sz w:val="22"/>
          <w:szCs w:val="22"/>
          <w:u w:val="single"/>
        </w:rPr>
        <w:t>whether</w:t>
      </w:r>
      <w:r w:rsidRPr="00386FAB">
        <w:rPr>
          <w:sz w:val="22"/>
          <w:szCs w:val="22"/>
          <w:u w:val="single"/>
        </w:rPr>
        <w:t xml:space="preserve"> UHI is approaching that limit.</w:t>
      </w:r>
    </w:p>
    <w:p w14:paraId="6B3636D4" w14:textId="4A0F0CEE" w:rsidR="00E27C5A" w:rsidRPr="00386FAB" w:rsidRDefault="00E27C5A" w:rsidP="00E27C5A">
      <w:pPr>
        <w:jc w:val="both"/>
        <w:rPr>
          <w:sz w:val="22"/>
          <w:szCs w:val="22"/>
        </w:rPr>
      </w:pPr>
      <w:r w:rsidRPr="00386FAB">
        <w:rPr>
          <w:sz w:val="22"/>
          <w:szCs w:val="22"/>
        </w:rPr>
        <w:t xml:space="preserve">The partnership response to Confirmation and Clearing was welcomed, with the level of cooperation across the partnership noted as a significant achievement. Court recognised the cross partnership and collective nature of the success to date, welcomed the approach being taken, and noted its best wishes for </w:t>
      </w:r>
      <w:r w:rsidR="00151651" w:rsidRPr="00386FAB">
        <w:rPr>
          <w:sz w:val="22"/>
          <w:szCs w:val="22"/>
        </w:rPr>
        <w:t xml:space="preserve">another successful </w:t>
      </w:r>
      <w:r w:rsidRPr="00386FAB">
        <w:rPr>
          <w:sz w:val="22"/>
          <w:szCs w:val="22"/>
        </w:rPr>
        <w:t>Clearing period</w:t>
      </w:r>
      <w:r w:rsidR="00151651" w:rsidRPr="00386FAB">
        <w:rPr>
          <w:sz w:val="22"/>
          <w:szCs w:val="22"/>
        </w:rPr>
        <w:t>.</w:t>
      </w:r>
    </w:p>
    <w:p w14:paraId="13FCE2A7" w14:textId="77777777" w:rsidR="00C5183E" w:rsidRPr="00386FAB" w:rsidRDefault="00C5183E" w:rsidP="00226739">
      <w:pPr>
        <w:jc w:val="both"/>
        <w:rPr>
          <w:sz w:val="22"/>
          <w:szCs w:val="22"/>
        </w:rPr>
      </w:pPr>
      <w:r w:rsidRPr="00386FAB">
        <w:rPr>
          <w:sz w:val="22"/>
          <w:szCs w:val="22"/>
        </w:rPr>
        <w:t>7.5. Academic Council - Effectiveness Review Update</w:t>
      </w:r>
    </w:p>
    <w:p w14:paraId="1ABF12B8" w14:textId="76C26FEC" w:rsidR="00B23904" w:rsidRPr="00386FAB" w:rsidRDefault="00B23904" w:rsidP="00B23904">
      <w:pPr>
        <w:jc w:val="both"/>
        <w:rPr>
          <w:sz w:val="22"/>
          <w:szCs w:val="22"/>
        </w:rPr>
      </w:pPr>
      <w:r w:rsidRPr="00386FAB">
        <w:rPr>
          <w:sz w:val="22"/>
          <w:szCs w:val="22"/>
        </w:rPr>
        <w:t xml:space="preserve">Prof Brian Williams provided an update on the Academic Council Effectiveness Review. Court heard that Academic Council had a broad remit and that assurance was required on the effectiveness of its subcommittees, </w:t>
      </w:r>
      <w:r w:rsidR="00D72A04" w:rsidRPr="00386FAB">
        <w:rPr>
          <w:sz w:val="22"/>
          <w:szCs w:val="22"/>
        </w:rPr>
        <w:t>which would be progressed</w:t>
      </w:r>
      <w:r w:rsidRPr="00386FAB">
        <w:rPr>
          <w:sz w:val="22"/>
          <w:szCs w:val="22"/>
        </w:rPr>
        <w:t xml:space="preserve"> through strategic health checks.</w:t>
      </w:r>
    </w:p>
    <w:p w14:paraId="2F3DDE68" w14:textId="77777777" w:rsidR="00B23904" w:rsidRPr="00386FAB" w:rsidRDefault="00B23904" w:rsidP="00B23904">
      <w:pPr>
        <w:jc w:val="both"/>
        <w:rPr>
          <w:sz w:val="22"/>
          <w:szCs w:val="22"/>
        </w:rPr>
      </w:pPr>
      <w:r w:rsidRPr="00386FAB">
        <w:rPr>
          <w:sz w:val="22"/>
          <w:szCs w:val="22"/>
        </w:rPr>
        <w:t>The review had identified that an Academic Council focused exclusively on HE was not compatible with UHI’s role as a tertiary institution. Work would therefore continue with Academic Council to identify further improvements and changes, with a view to developing a more clearly tertiary approach.</w:t>
      </w:r>
    </w:p>
    <w:p w14:paraId="130D6AB4" w14:textId="77777777" w:rsidR="00B23904" w:rsidRPr="00386FAB" w:rsidRDefault="00B23904" w:rsidP="00B23904">
      <w:pPr>
        <w:jc w:val="both"/>
        <w:rPr>
          <w:sz w:val="22"/>
          <w:szCs w:val="22"/>
        </w:rPr>
      </w:pPr>
      <w:r w:rsidRPr="00386FAB">
        <w:rPr>
          <w:sz w:val="22"/>
          <w:szCs w:val="22"/>
        </w:rPr>
        <w:t>Court noted that, under the governance code, an externally facilitated review would be due in December 2027 and that this would include Academic Council.</w:t>
      </w:r>
    </w:p>
    <w:p w14:paraId="50948110" w14:textId="77777777" w:rsidR="00C5183E" w:rsidRPr="00386FAB" w:rsidRDefault="00C5183E" w:rsidP="00226739">
      <w:pPr>
        <w:jc w:val="both"/>
        <w:rPr>
          <w:sz w:val="22"/>
          <w:szCs w:val="22"/>
        </w:rPr>
      </w:pPr>
      <w:r w:rsidRPr="00386FAB">
        <w:rPr>
          <w:sz w:val="22"/>
          <w:szCs w:val="22"/>
        </w:rPr>
        <w:t>7.6. Performance Report</w:t>
      </w:r>
    </w:p>
    <w:p w14:paraId="4E08B233" w14:textId="38914CA5" w:rsidR="004A7F64" w:rsidRPr="00386FAB" w:rsidRDefault="004A7F64" w:rsidP="004A7F64">
      <w:pPr>
        <w:jc w:val="both"/>
        <w:rPr>
          <w:sz w:val="22"/>
          <w:szCs w:val="22"/>
        </w:rPr>
      </w:pPr>
      <w:r w:rsidRPr="00386FAB">
        <w:rPr>
          <w:sz w:val="22"/>
          <w:szCs w:val="22"/>
        </w:rPr>
        <w:t xml:space="preserve">Court received the Performance Report and agreed that the report should be considered in greater detail at the next meeting. </w:t>
      </w:r>
      <w:r w:rsidRPr="00386FAB">
        <w:rPr>
          <w:sz w:val="22"/>
          <w:szCs w:val="22"/>
          <w:u w:val="single"/>
        </w:rPr>
        <w:t xml:space="preserve">Action: Performance report to return to Court as substantive discussion item at the next meeting. </w:t>
      </w:r>
    </w:p>
    <w:p w14:paraId="3EA92F43" w14:textId="112779D6" w:rsidR="004A7F64" w:rsidRPr="00386FAB" w:rsidRDefault="004A7F64" w:rsidP="004A7F64">
      <w:pPr>
        <w:jc w:val="both"/>
        <w:rPr>
          <w:sz w:val="22"/>
          <w:szCs w:val="22"/>
        </w:rPr>
      </w:pPr>
      <w:r w:rsidRPr="00386FAB">
        <w:rPr>
          <w:sz w:val="22"/>
          <w:szCs w:val="22"/>
        </w:rPr>
        <w:t xml:space="preserve">The report set out strategic performance indicators for the partnership, distinct from UHI EO performance reporting. Court noted that the annual business plan for EO would be presented to the September meeting of Court. </w:t>
      </w:r>
      <w:r w:rsidRPr="00386FAB">
        <w:rPr>
          <w:sz w:val="22"/>
          <w:szCs w:val="22"/>
          <w:u w:val="single"/>
        </w:rPr>
        <w:t>Action: EO Annual Business Plan to September Court meeting.</w:t>
      </w:r>
    </w:p>
    <w:p w14:paraId="7B86E3EB" w14:textId="7183EECD" w:rsidR="004A7F64" w:rsidRPr="00386FAB" w:rsidRDefault="004A7F64" w:rsidP="004A7F64">
      <w:pPr>
        <w:jc w:val="both"/>
        <w:rPr>
          <w:sz w:val="22"/>
          <w:szCs w:val="22"/>
        </w:rPr>
      </w:pPr>
      <w:r w:rsidRPr="00386FAB">
        <w:rPr>
          <w:sz w:val="22"/>
          <w:szCs w:val="22"/>
        </w:rPr>
        <w:t>Thanks were recorded to Alex</w:t>
      </w:r>
      <w:r w:rsidR="00D72A04" w:rsidRPr="00386FAB">
        <w:rPr>
          <w:sz w:val="22"/>
          <w:szCs w:val="22"/>
        </w:rPr>
        <w:t xml:space="preserve"> Paterson</w:t>
      </w:r>
      <w:r w:rsidRPr="00386FAB">
        <w:rPr>
          <w:sz w:val="22"/>
          <w:szCs w:val="22"/>
        </w:rPr>
        <w:t xml:space="preserve"> for his work in developing the report, which had been streamlined to provide a clearer narrative on RAG status and to support more useful engagement by Court Members.</w:t>
      </w:r>
    </w:p>
    <w:p w14:paraId="00E2B2A0" w14:textId="77777777" w:rsidR="004A7F64" w:rsidRPr="00386FAB" w:rsidRDefault="004A7F64" w:rsidP="004A7F64">
      <w:pPr>
        <w:jc w:val="both"/>
        <w:rPr>
          <w:sz w:val="22"/>
          <w:szCs w:val="22"/>
        </w:rPr>
      </w:pPr>
      <w:r w:rsidRPr="00386FAB">
        <w:rPr>
          <w:sz w:val="22"/>
          <w:szCs w:val="22"/>
        </w:rPr>
        <w:lastRenderedPageBreak/>
        <w:t>The proportionate dashboard approach was welcomed. It was noted that further work was required on the treatment of red rated indicators, alongside recalibration of some measures where benchmarking was not currently aligned to the most appropriate comparators. Until those calibration measures were in place, the report’s usefulness would remain limited in some areas.</w:t>
      </w:r>
    </w:p>
    <w:p w14:paraId="66DF73E4" w14:textId="24F132B0" w:rsidR="004A7F64" w:rsidRPr="00386FAB" w:rsidRDefault="004A7F64" w:rsidP="00226739">
      <w:pPr>
        <w:jc w:val="both"/>
        <w:rPr>
          <w:sz w:val="22"/>
          <w:szCs w:val="22"/>
        </w:rPr>
      </w:pPr>
      <w:r w:rsidRPr="00386FAB">
        <w:rPr>
          <w:sz w:val="22"/>
          <w:szCs w:val="22"/>
        </w:rPr>
        <w:t xml:space="preserve">Court </w:t>
      </w:r>
      <w:r w:rsidRPr="00386FAB">
        <w:rPr>
          <w:b/>
          <w:bCs/>
          <w:sz w:val="22"/>
          <w:szCs w:val="22"/>
        </w:rPr>
        <w:t>NOTED</w:t>
      </w:r>
      <w:r w:rsidRPr="00386FAB">
        <w:rPr>
          <w:sz w:val="22"/>
          <w:szCs w:val="22"/>
        </w:rPr>
        <w:t xml:space="preserve"> the performance report. </w:t>
      </w:r>
    </w:p>
    <w:p w14:paraId="082FAB29" w14:textId="77777777" w:rsidR="00C5183E" w:rsidRPr="00386FAB" w:rsidRDefault="00C5183E" w:rsidP="00226739">
      <w:pPr>
        <w:jc w:val="both"/>
        <w:rPr>
          <w:sz w:val="22"/>
          <w:szCs w:val="22"/>
        </w:rPr>
      </w:pPr>
      <w:r w:rsidRPr="00386FAB">
        <w:rPr>
          <w:sz w:val="22"/>
          <w:szCs w:val="22"/>
        </w:rPr>
        <w:t>7.7. Incorporated Assigned College Appointments</w:t>
      </w:r>
    </w:p>
    <w:p w14:paraId="7B3364EE" w14:textId="5EDC5450" w:rsidR="005A1783" w:rsidRPr="00386FAB" w:rsidRDefault="001666E2" w:rsidP="00226739">
      <w:pPr>
        <w:jc w:val="both"/>
        <w:rPr>
          <w:sz w:val="22"/>
          <w:szCs w:val="22"/>
        </w:rPr>
      </w:pPr>
      <w:r w:rsidRPr="00386FAB">
        <w:rPr>
          <w:b/>
          <w:bCs/>
          <w:sz w:val="22"/>
          <w:szCs w:val="22"/>
        </w:rPr>
        <w:t>HOMOLOGATED</w:t>
      </w:r>
      <w:r w:rsidRPr="00386FAB">
        <w:rPr>
          <w:sz w:val="22"/>
          <w:szCs w:val="22"/>
        </w:rPr>
        <w:t xml:space="preserve">. </w:t>
      </w:r>
    </w:p>
    <w:p w14:paraId="5B78CBCF" w14:textId="60E2E335" w:rsidR="00C5183E" w:rsidRPr="00386FAB" w:rsidRDefault="00C5183E" w:rsidP="00226739">
      <w:pPr>
        <w:jc w:val="both"/>
        <w:rPr>
          <w:sz w:val="22"/>
          <w:szCs w:val="22"/>
        </w:rPr>
      </w:pPr>
      <w:r w:rsidRPr="00386FAB">
        <w:rPr>
          <w:sz w:val="22"/>
          <w:szCs w:val="22"/>
        </w:rPr>
        <w:t>7.8. HISA Governance and Democratic Assurance</w:t>
      </w:r>
    </w:p>
    <w:p w14:paraId="5534D74E" w14:textId="4F7828A9" w:rsidR="00144C09" w:rsidRPr="00386FAB" w:rsidRDefault="00A13104" w:rsidP="00226739">
      <w:pPr>
        <w:jc w:val="both"/>
        <w:rPr>
          <w:sz w:val="22"/>
          <w:szCs w:val="22"/>
        </w:rPr>
      </w:pPr>
      <w:r w:rsidRPr="00386FAB">
        <w:rPr>
          <w:b/>
          <w:bCs/>
          <w:sz w:val="22"/>
          <w:szCs w:val="22"/>
        </w:rPr>
        <w:t>NOTED</w:t>
      </w:r>
      <w:r w:rsidRPr="00386FAB">
        <w:rPr>
          <w:sz w:val="22"/>
          <w:szCs w:val="22"/>
        </w:rPr>
        <w:t xml:space="preserve"> and </w:t>
      </w:r>
      <w:r w:rsidRPr="00386FAB">
        <w:rPr>
          <w:b/>
          <w:bCs/>
          <w:sz w:val="22"/>
          <w:szCs w:val="22"/>
        </w:rPr>
        <w:t>APPROVED</w:t>
      </w:r>
      <w:r w:rsidRPr="00386FAB">
        <w:rPr>
          <w:sz w:val="22"/>
          <w:szCs w:val="22"/>
        </w:rPr>
        <w:t xml:space="preserve">. </w:t>
      </w:r>
    </w:p>
    <w:p w14:paraId="500319CB" w14:textId="1C1B0FAB" w:rsidR="00C5183E" w:rsidRPr="00386FAB" w:rsidRDefault="00C5183E" w:rsidP="00226739">
      <w:pPr>
        <w:jc w:val="both"/>
        <w:rPr>
          <w:sz w:val="22"/>
          <w:szCs w:val="22"/>
        </w:rPr>
      </w:pPr>
      <w:r w:rsidRPr="00386FAB">
        <w:rPr>
          <w:sz w:val="22"/>
          <w:szCs w:val="22"/>
        </w:rPr>
        <w:t>7.9. UHI NWH Fort William STEM Centre</w:t>
      </w:r>
    </w:p>
    <w:p w14:paraId="6D0CCE97" w14:textId="507D7EBF" w:rsidR="00EF4BA0" w:rsidRPr="00386FAB" w:rsidRDefault="00EF4BA0" w:rsidP="00EF4BA0">
      <w:pPr>
        <w:jc w:val="both"/>
        <w:rPr>
          <w:sz w:val="22"/>
          <w:szCs w:val="22"/>
          <w:lang w:val="en-US"/>
        </w:rPr>
      </w:pPr>
      <w:r w:rsidRPr="00386FAB">
        <w:rPr>
          <w:sz w:val="22"/>
          <w:szCs w:val="22"/>
          <w:lang w:val="en-US"/>
        </w:rPr>
        <w:t xml:space="preserve">Court was asked to note the significance of the UHI NWH Fort William STEM Centre and to provide institutional support through a letter of support. It was confirmed that this would not create any financial obligation for UHI. Court </w:t>
      </w:r>
      <w:r w:rsidRPr="00386FAB">
        <w:rPr>
          <w:b/>
          <w:bCs/>
          <w:sz w:val="22"/>
          <w:szCs w:val="22"/>
          <w:lang w:val="en-US"/>
        </w:rPr>
        <w:t>APPROVED</w:t>
      </w:r>
      <w:r w:rsidRPr="00386FAB">
        <w:rPr>
          <w:sz w:val="22"/>
          <w:szCs w:val="22"/>
          <w:lang w:val="en-US"/>
        </w:rPr>
        <w:t xml:space="preserve"> the provision of a letter of support.</w:t>
      </w:r>
    </w:p>
    <w:p w14:paraId="02917497" w14:textId="22DC1A0E" w:rsidR="00C5183E" w:rsidRPr="00386FAB" w:rsidRDefault="00C5183E" w:rsidP="00226739">
      <w:pPr>
        <w:jc w:val="both"/>
        <w:rPr>
          <w:sz w:val="22"/>
          <w:szCs w:val="22"/>
        </w:rPr>
      </w:pPr>
      <w:r w:rsidRPr="00386FAB">
        <w:rPr>
          <w:sz w:val="22"/>
          <w:szCs w:val="22"/>
        </w:rPr>
        <w:t>8. Minutes from Committees of Court</w:t>
      </w:r>
    </w:p>
    <w:p w14:paraId="40ACE078" w14:textId="77777777" w:rsidR="00C5183E" w:rsidRPr="00386FAB" w:rsidRDefault="00C5183E" w:rsidP="00226739">
      <w:pPr>
        <w:jc w:val="both"/>
        <w:rPr>
          <w:sz w:val="22"/>
          <w:szCs w:val="22"/>
        </w:rPr>
      </w:pPr>
      <w:r w:rsidRPr="00386FAB">
        <w:rPr>
          <w:sz w:val="22"/>
          <w:szCs w:val="22"/>
        </w:rPr>
        <w:t>8.1. Audit Committee: 11 June 2026</w:t>
      </w:r>
    </w:p>
    <w:p w14:paraId="1332C7AE" w14:textId="34DCB4FD" w:rsidR="00C5183E" w:rsidRPr="00386FAB" w:rsidRDefault="007F6DA3" w:rsidP="00226739">
      <w:pPr>
        <w:jc w:val="both"/>
        <w:rPr>
          <w:sz w:val="22"/>
          <w:szCs w:val="22"/>
        </w:rPr>
      </w:pPr>
      <w:r w:rsidRPr="00386FAB">
        <w:rPr>
          <w:b/>
          <w:bCs/>
          <w:sz w:val="22"/>
          <w:szCs w:val="22"/>
        </w:rPr>
        <w:t>NOTED</w:t>
      </w:r>
      <w:r w:rsidRPr="00386FAB">
        <w:rPr>
          <w:sz w:val="22"/>
          <w:szCs w:val="22"/>
        </w:rPr>
        <w:t>.</w:t>
      </w:r>
    </w:p>
    <w:p w14:paraId="1E230EC4" w14:textId="77777777" w:rsidR="00C5183E" w:rsidRPr="00386FAB" w:rsidRDefault="00C5183E" w:rsidP="00226739">
      <w:pPr>
        <w:jc w:val="both"/>
        <w:rPr>
          <w:sz w:val="22"/>
          <w:szCs w:val="22"/>
        </w:rPr>
      </w:pPr>
      <w:r w:rsidRPr="00386FAB">
        <w:rPr>
          <w:sz w:val="22"/>
          <w:szCs w:val="22"/>
        </w:rPr>
        <w:t>8.2. F&amp;GP Committee: 23 June 2026</w:t>
      </w:r>
    </w:p>
    <w:p w14:paraId="0A8240A5" w14:textId="77777777" w:rsidR="007F6DA3" w:rsidRPr="00386FAB" w:rsidRDefault="007F6DA3" w:rsidP="007F6DA3">
      <w:pPr>
        <w:jc w:val="both"/>
        <w:rPr>
          <w:sz w:val="22"/>
          <w:szCs w:val="22"/>
        </w:rPr>
      </w:pPr>
      <w:r w:rsidRPr="00386FAB">
        <w:rPr>
          <w:b/>
          <w:bCs/>
          <w:sz w:val="22"/>
          <w:szCs w:val="22"/>
        </w:rPr>
        <w:t>NOTED</w:t>
      </w:r>
      <w:r w:rsidRPr="00386FAB">
        <w:rPr>
          <w:sz w:val="22"/>
          <w:szCs w:val="22"/>
        </w:rPr>
        <w:t>.</w:t>
      </w:r>
    </w:p>
    <w:p w14:paraId="261DDC22" w14:textId="77777777" w:rsidR="00C5183E" w:rsidRPr="00386FAB" w:rsidRDefault="00C5183E" w:rsidP="00226739">
      <w:pPr>
        <w:jc w:val="both"/>
        <w:rPr>
          <w:sz w:val="22"/>
          <w:szCs w:val="22"/>
        </w:rPr>
      </w:pPr>
      <w:r w:rsidRPr="00386FAB">
        <w:rPr>
          <w:sz w:val="22"/>
          <w:szCs w:val="22"/>
        </w:rPr>
        <w:t>8.3. People Committee: 21 May 2026</w:t>
      </w:r>
    </w:p>
    <w:p w14:paraId="6EF2A8EB" w14:textId="77777777" w:rsidR="007F6DA3" w:rsidRPr="00386FAB" w:rsidRDefault="007F6DA3" w:rsidP="007F6DA3">
      <w:pPr>
        <w:jc w:val="both"/>
        <w:rPr>
          <w:sz w:val="22"/>
          <w:szCs w:val="22"/>
        </w:rPr>
      </w:pPr>
      <w:r w:rsidRPr="00386FAB">
        <w:rPr>
          <w:b/>
          <w:bCs/>
          <w:sz w:val="22"/>
          <w:szCs w:val="22"/>
        </w:rPr>
        <w:t>NOTED</w:t>
      </w:r>
      <w:r w:rsidRPr="00386FAB">
        <w:rPr>
          <w:sz w:val="22"/>
          <w:szCs w:val="22"/>
        </w:rPr>
        <w:t>.</w:t>
      </w:r>
    </w:p>
    <w:p w14:paraId="32DC6398" w14:textId="77777777" w:rsidR="00C5183E" w:rsidRPr="00386FAB" w:rsidRDefault="00C5183E" w:rsidP="00226739">
      <w:pPr>
        <w:jc w:val="both"/>
        <w:rPr>
          <w:sz w:val="22"/>
          <w:szCs w:val="22"/>
        </w:rPr>
      </w:pPr>
      <w:r w:rsidRPr="00386FAB">
        <w:rPr>
          <w:sz w:val="22"/>
          <w:szCs w:val="22"/>
        </w:rPr>
        <w:t>8.4. Foundation: 01 June 2026</w:t>
      </w:r>
    </w:p>
    <w:p w14:paraId="6672744D" w14:textId="77777777" w:rsidR="007F6DA3" w:rsidRPr="00386FAB" w:rsidRDefault="007F6DA3" w:rsidP="007F6DA3">
      <w:pPr>
        <w:jc w:val="both"/>
        <w:rPr>
          <w:sz w:val="22"/>
          <w:szCs w:val="22"/>
        </w:rPr>
      </w:pPr>
      <w:r w:rsidRPr="00386FAB">
        <w:rPr>
          <w:b/>
          <w:bCs/>
          <w:sz w:val="22"/>
          <w:szCs w:val="22"/>
        </w:rPr>
        <w:t>NOTED</w:t>
      </w:r>
      <w:r w:rsidRPr="00386FAB">
        <w:rPr>
          <w:sz w:val="22"/>
          <w:szCs w:val="22"/>
        </w:rPr>
        <w:t>.</w:t>
      </w:r>
    </w:p>
    <w:p w14:paraId="3DE298D8" w14:textId="77777777" w:rsidR="00C5183E" w:rsidRPr="00386FAB" w:rsidRDefault="00C5183E" w:rsidP="00226739">
      <w:pPr>
        <w:jc w:val="both"/>
        <w:rPr>
          <w:sz w:val="22"/>
          <w:szCs w:val="22"/>
        </w:rPr>
      </w:pPr>
      <w:r w:rsidRPr="00386FAB">
        <w:rPr>
          <w:sz w:val="22"/>
          <w:szCs w:val="22"/>
        </w:rPr>
        <w:t>8.5. Nominations: 10 June 2026</w:t>
      </w:r>
    </w:p>
    <w:p w14:paraId="77D19EA2" w14:textId="77777777" w:rsidR="007F6DA3" w:rsidRPr="00386FAB" w:rsidRDefault="007F6DA3" w:rsidP="007F6DA3">
      <w:pPr>
        <w:jc w:val="both"/>
        <w:rPr>
          <w:sz w:val="22"/>
          <w:szCs w:val="22"/>
        </w:rPr>
      </w:pPr>
      <w:r w:rsidRPr="00386FAB">
        <w:rPr>
          <w:b/>
          <w:bCs/>
          <w:sz w:val="22"/>
          <w:szCs w:val="22"/>
        </w:rPr>
        <w:t>NOTED</w:t>
      </w:r>
      <w:r w:rsidRPr="00386FAB">
        <w:rPr>
          <w:sz w:val="22"/>
          <w:szCs w:val="22"/>
        </w:rPr>
        <w:t>.</w:t>
      </w:r>
    </w:p>
    <w:p w14:paraId="5A7D0CC9" w14:textId="77777777" w:rsidR="00C5183E" w:rsidRPr="00386FAB" w:rsidRDefault="00C5183E" w:rsidP="00226739">
      <w:pPr>
        <w:jc w:val="both"/>
        <w:rPr>
          <w:sz w:val="22"/>
          <w:szCs w:val="22"/>
        </w:rPr>
      </w:pPr>
      <w:r w:rsidRPr="00386FAB">
        <w:rPr>
          <w:sz w:val="22"/>
          <w:szCs w:val="22"/>
        </w:rPr>
        <w:t>9. Any Other Business</w:t>
      </w:r>
    </w:p>
    <w:p w14:paraId="0F1206B4" w14:textId="2CFB0BAA" w:rsidR="00D72A04" w:rsidRPr="00386FAB" w:rsidRDefault="00D72A04" w:rsidP="00226739">
      <w:pPr>
        <w:jc w:val="both"/>
        <w:rPr>
          <w:sz w:val="22"/>
          <w:szCs w:val="22"/>
        </w:rPr>
      </w:pPr>
      <w:r w:rsidRPr="00386FAB">
        <w:rPr>
          <w:sz w:val="22"/>
          <w:szCs w:val="22"/>
        </w:rPr>
        <w:t>None.</w:t>
      </w:r>
    </w:p>
    <w:p w14:paraId="0A604E91" w14:textId="77777777" w:rsidR="00C5183E" w:rsidRPr="00386FAB" w:rsidRDefault="00C5183E" w:rsidP="00226739">
      <w:pPr>
        <w:jc w:val="both"/>
        <w:rPr>
          <w:sz w:val="22"/>
          <w:szCs w:val="22"/>
        </w:rPr>
      </w:pPr>
      <w:r w:rsidRPr="00386FAB">
        <w:rPr>
          <w:sz w:val="22"/>
          <w:szCs w:val="22"/>
        </w:rPr>
        <w:t>10. Reserved Business</w:t>
      </w:r>
    </w:p>
    <w:p w14:paraId="0726DACC" w14:textId="77777777" w:rsidR="00C5183E" w:rsidRPr="00386FAB" w:rsidRDefault="00C5183E" w:rsidP="00226739">
      <w:pPr>
        <w:jc w:val="both"/>
        <w:rPr>
          <w:sz w:val="22"/>
          <w:szCs w:val="22"/>
        </w:rPr>
      </w:pPr>
      <w:r w:rsidRPr="00386FAB">
        <w:rPr>
          <w:sz w:val="22"/>
          <w:szCs w:val="22"/>
        </w:rPr>
        <w:t>10.1. UHI FRP &amp; 2026/27 Budget</w:t>
      </w:r>
    </w:p>
    <w:p w14:paraId="3E0759C6" w14:textId="0D8EA0A6" w:rsidR="00DA3029" w:rsidRPr="00386FAB" w:rsidRDefault="00DA3029" w:rsidP="00DA3029">
      <w:pPr>
        <w:jc w:val="both"/>
        <w:rPr>
          <w:sz w:val="22"/>
          <w:szCs w:val="22"/>
        </w:rPr>
      </w:pPr>
      <w:r w:rsidRPr="00386FAB">
        <w:rPr>
          <w:sz w:val="22"/>
          <w:szCs w:val="22"/>
        </w:rPr>
        <w:t xml:space="preserve">Mike Baxter, Chief Financial Officer, presented the UHI Financial Recovery Plan (FRP) and 2026/27 budget, and thanked the team for their hard work and for the groundwork undertaken over previous years. Court heard that assumptions on student numbers, inflation, and cost of living pressures </w:t>
      </w:r>
      <w:r w:rsidR="008D3239" w:rsidRPr="00386FAB">
        <w:rPr>
          <w:sz w:val="22"/>
          <w:szCs w:val="22"/>
        </w:rPr>
        <w:t xml:space="preserve">were </w:t>
      </w:r>
      <w:r w:rsidRPr="00386FAB">
        <w:rPr>
          <w:sz w:val="22"/>
          <w:szCs w:val="22"/>
        </w:rPr>
        <w:t xml:space="preserve">built into the plan. It was noted that cost of living assumptions remained </w:t>
      </w:r>
      <w:r w:rsidRPr="00386FAB">
        <w:rPr>
          <w:sz w:val="22"/>
          <w:szCs w:val="22"/>
        </w:rPr>
        <w:lastRenderedPageBreak/>
        <w:t>subject to negotiation through the formally recognised negotiation arrangements with the trade union, UCU.</w:t>
      </w:r>
    </w:p>
    <w:p w14:paraId="3B0BE4A9" w14:textId="77777777" w:rsidR="00DA3029" w:rsidRPr="00386FAB" w:rsidRDefault="00DA3029" w:rsidP="00DA3029">
      <w:pPr>
        <w:jc w:val="both"/>
        <w:rPr>
          <w:sz w:val="22"/>
          <w:szCs w:val="22"/>
        </w:rPr>
      </w:pPr>
      <w:r w:rsidRPr="00386FAB">
        <w:rPr>
          <w:sz w:val="22"/>
          <w:szCs w:val="22"/>
        </w:rPr>
        <w:t>The underlying cash position was sufficient to provide liquidity to manage unexpected variances, whilst also allowing investment in potential growth areas. The FRP set out a formulated plan to deliver break even, with actions proposed to reduce costs and generate income, focused on matters within UHI’s control. The residences deficit had reduced from £1.4m 18 months previously to £1m.</w:t>
      </w:r>
    </w:p>
    <w:p w14:paraId="524FF82B" w14:textId="77777777" w:rsidR="00DA3029" w:rsidRPr="00386FAB" w:rsidRDefault="00DA3029" w:rsidP="00DA3029">
      <w:pPr>
        <w:jc w:val="both"/>
        <w:rPr>
          <w:sz w:val="22"/>
          <w:szCs w:val="22"/>
        </w:rPr>
      </w:pPr>
      <w:r w:rsidRPr="00386FAB">
        <w:rPr>
          <w:sz w:val="22"/>
          <w:szCs w:val="22"/>
        </w:rPr>
        <w:t>The Chief Financial Officer explained that the FRP sought to set out deliverable proposals, including the running of a VSS. The implications of not meeting the VSS target had also been recognised, with alternative proposals identified for implementation if the required savings were not achieved.</w:t>
      </w:r>
    </w:p>
    <w:p w14:paraId="60F05C1E" w14:textId="3C48A5D0" w:rsidR="00DA3029" w:rsidRPr="00386FAB" w:rsidRDefault="00DA3029" w:rsidP="00DA3029">
      <w:pPr>
        <w:jc w:val="both"/>
        <w:rPr>
          <w:sz w:val="22"/>
          <w:szCs w:val="22"/>
        </w:rPr>
      </w:pPr>
      <w:r w:rsidRPr="00386FAB">
        <w:rPr>
          <w:sz w:val="22"/>
          <w:szCs w:val="22"/>
        </w:rPr>
        <w:t>Court were advised that the FRP should not be viewed as a one-off exercise, with the actions set out in the paper intended to address income growth, savings targets, and the continuing requirement to maintain a break-even position in future years. The pressures discussed throughout the meeting, including a flat line grant, had been recognised within the FRP, reinforcing the need to continue growing other sources of income or reducing ongoing costs. The plan also sought to create the necessary headroom to invest in growth and support a five-year strategy, maintaining a medium-term view rather than focusing solely on the annual position.</w:t>
      </w:r>
    </w:p>
    <w:p w14:paraId="000AC438" w14:textId="11C1CC8A" w:rsidR="00DA3029" w:rsidRPr="00386FAB" w:rsidRDefault="00DA3029" w:rsidP="00DA3029">
      <w:pPr>
        <w:jc w:val="both"/>
        <w:rPr>
          <w:sz w:val="22"/>
          <w:szCs w:val="22"/>
        </w:rPr>
      </w:pPr>
      <w:r w:rsidRPr="00386FAB">
        <w:rPr>
          <w:sz w:val="22"/>
          <w:szCs w:val="22"/>
        </w:rPr>
        <w:t xml:space="preserve">FGPC had considered the plan and noted that, whilst delivery of breakeven would not be easy, the FRP met the commitment made previously and agreed at Court. FGPC had challenged the assumptions and considered them reasonable. The absence of assumed savings from transformation or </w:t>
      </w:r>
      <w:r w:rsidR="00375F1D" w:rsidRPr="00386FAB">
        <w:rPr>
          <w:sz w:val="22"/>
          <w:szCs w:val="22"/>
        </w:rPr>
        <w:t>non-recurrent</w:t>
      </w:r>
      <w:r w:rsidRPr="00386FAB">
        <w:rPr>
          <w:sz w:val="22"/>
          <w:szCs w:val="22"/>
        </w:rPr>
        <w:t xml:space="preserve"> </w:t>
      </w:r>
      <w:r w:rsidR="00375F1D" w:rsidRPr="00386FAB">
        <w:rPr>
          <w:sz w:val="22"/>
          <w:szCs w:val="22"/>
        </w:rPr>
        <w:t>one-off</w:t>
      </w:r>
      <w:r w:rsidRPr="00386FAB">
        <w:rPr>
          <w:sz w:val="22"/>
          <w:szCs w:val="22"/>
        </w:rPr>
        <w:t xml:space="preserve"> measures was noted as providing a solid basis for the plan, with the cash position preserved. FGPC considered the plan difficult but realistic and recommended it to Court for approval.</w:t>
      </w:r>
    </w:p>
    <w:p w14:paraId="261E9C70" w14:textId="4E08E9A4" w:rsidR="00375F1D" w:rsidRPr="00386FAB" w:rsidRDefault="00375F1D" w:rsidP="00DA3029">
      <w:pPr>
        <w:jc w:val="both"/>
        <w:rPr>
          <w:sz w:val="22"/>
          <w:szCs w:val="22"/>
        </w:rPr>
      </w:pPr>
      <w:r w:rsidRPr="00386FAB">
        <w:rPr>
          <w:sz w:val="22"/>
          <w:szCs w:val="22"/>
        </w:rPr>
        <w:t xml:space="preserve">Court </w:t>
      </w:r>
      <w:r w:rsidRPr="00386FAB">
        <w:rPr>
          <w:b/>
          <w:bCs/>
          <w:sz w:val="22"/>
          <w:szCs w:val="22"/>
        </w:rPr>
        <w:t>APPROVED</w:t>
      </w:r>
      <w:r w:rsidRPr="00386FAB">
        <w:rPr>
          <w:sz w:val="22"/>
          <w:szCs w:val="22"/>
        </w:rPr>
        <w:t xml:space="preserve"> the UHI FRP &amp; 2026/27 Budget.</w:t>
      </w:r>
    </w:p>
    <w:p w14:paraId="3816393D" w14:textId="270BB99C" w:rsidR="00DA3029" w:rsidRPr="00386FAB" w:rsidRDefault="00375F1D" w:rsidP="00DA3029">
      <w:pPr>
        <w:jc w:val="both"/>
        <w:rPr>
          <w:sz w:val="22"/>
          <w:szCs w:val="22"/>
        </w:rPr>
      </w:pPr>
      <w:r w:rsidRPr="00386FAB">
        <w:rPr>
          <w:sz w:val="22"/>
          <w:szCs w:val="22"/>
        </w:rPr>
        <w:t>Members</w:t>
      </w:r>
      <w:r w:rsidR="00DA3029" w:rsidRPr="00386FAB">
        <w:rPr>
          <w:sz w:val="22"/>
          <w:szCs w:val="22"/>
        </w:rPr>
        <w:t xml:space="preserve"> </w:t>
      </w:r>
      <w:r w:rsidR="00254D64" w:rsidRPr="00386FAB">
        <w:rPr>
          <w:sz w:val="22"/>
          <w:szCs w:val="22"/>
        </w:rPr>
        <w:t>recognised</w:t>
      </w:r>
      <w:r w:rsidR="00DA3029" w:rsidRPr="00386FAB">
        <w:rPr>
          <w:sz w:val="22"/>
          <w:szCs w:val="22"/>
        </w:rPr>
        <w:t xml:space="preserve"> the significant team effort involved in developing the FRP and </w:t>
      </w:r>
      <w:proofErr w:type="gramStart"/>
      <w:r w:rsidR="00DA3029" w:rsidRPr="00386FAB">
        <w:rPr>
          <w:sz w:val="22"/>
          <w:szCs w:val="22"/>
        </w:rPr>
        <w:t>budget, and</w:t>
      </w:r>
      <w:proofErr w:type="gramEnd"/>
      <w:r w:rsidR="00DA3029" w:rsidRPr="00386FAB">
        <w:rPr>
          <w:sz w:val="22"/>
          <w:szCs w:val="22"/>
        </w:rPr>
        <w:t xml:space="preserve"> recorded its thanks to Mike Baxter as he prepared to leave UHI.</w:t>
      </w:r>
    </w:p>
    <w:p w14:paraId="77ADE4A0" w14:textId="077E411F" w:rsidR="00C5183E" w:rsidRDefault="00C5183E" w:rsidP="00226739">
      <w:pPr>
        <w:jc w:val="both"/>
        <w:rPr>
          <w:sz w:val="22"/>
          <w:szCs w:val="22"/>
        </w:rPr>
      </w:pPr>
      <w:r w:rsidRPr="00BF1104">
        <w:rPr>
          <w:sz w:val="22"/>
          <w:szCs w:val="22"/>
        </w:rPr>
        <w:t xml:space="preserve">10.2. </w:t>
      </w:r>
      <w:r w:rsidR="00BF1104" w:rsidRPr="00BF1104">
        <w:rPr>
          <w:sz w:val="22"/>
          <w:szCs w:val="22"/>
        </w:rPr>
        <w:t>[REDACTED]</w:t>
      </w:r>
    </w:p>
    <w:p w14:paraId="1C8767E3" w14:textId="476AAEFF" w:rsidR="00386FAB" w:rsidRPr="00386FAB" w:rsidRDefault="00BF1104" w:rsidP="00BF1104">
      <w:pPr>
        <w:jc w:val="both"/>
        <w:rPr>
          <w:sz w:val="22"/>
          <w:szCs w:val="22"/>
        </w:rPr>
      </w:pPr>
      <w:r w:rsidRPr="00386FAB">
        <w:rPr>
          <w:sz w:val="22"/>
          <w:szCs w:val="22"/>
        </w:rPr>
        <w:t>Non-members and observers left the meeting.</w:t>
      </w:r>
    </w:p>
    <w:p w14:paraId="217C0185" w14:textId="14D2FC02" w:rsidR="00C5183E" w:rsidRPr="00386FAB" w:rsidRDefault="00C5183E" w:rsidP="00226739">
      <w:pPr>
        <w:jc w:val="both"/>
        <w:rPr>
          <w:sz w:val="22"/>
          <w:szCs w:val="22"/>
        </w:rPr>
      </w:pPr>
      <w:r w:rsidRPr="00386FAB">
        <w:rPr>
          <w:sz w:val="22"/>
          <w:szCs w:val="22"/>
        </w:rPr>
        <w:t>10.3. VS Scheme Update</w:t>
      </w:r>
    </w:p>
    <w:p w14:paraId="5A8192E8" w14:textId="39EF1B13" w:rsidR="00A24D6C" w:rsidRPr="00386FAB" w:rsidRDefault="00A24D6C" w:rsidP="00A24D6C">
      <w:pPr>
        <w:jc w:val="both"/>
        <w:rPr>
          <w:sz w:val="22"/>
          <w:szCs w:val="22"/>
        </w:rPr>
      </w:pPr>
      <w:r w:rsidRPr="00386FAB">
        <w:rPr>
          <w:sz w:val="22"/>
          <w:szCs w:val="22"/>
        </w:rPr>
        <w:t>Lorna Walker</w:t>
      </w:r>
      <w:r w:rsidR="00C24DDE" w:rsidRPr="00386FAB">
        <w:rPr>
          <w:sz w:val="22"/>
          <w:szCs w:val="22"/>
        </w:rPr>
        <w:t>, Chief Operating Officer,</w:t>
      </w:r>
      <w:r w:rsidRPr="00386FAB">
        <w:rPr>
          <w:sz w:val="22"/>
          <w:szCs w:val="22"/>
        </w:rPr>
        <w:t xml:space="preserve"> provided a verbal update on the VS Scheme. Court heard that the scheme had an </w:t>
      </w:r>
      <w:r w:rsidR="00EF4BA0" w:rsidRPr="00386FAB">
        <w:rPr>
          <w:sz w:val="22"/>
          <w:szCs w:val="22"/>
        </w:rPr>
        <w:t>in-year</w:t>
      </w:r>
      <w:r w:rsidRPr="00386FAB">
        <w:rPr>
          <w:sz w:val="22"/>
          <w:szCs w:val="22"/>
        </w:rPr>
        <w:t xml:space="preserve"> savings target of £500k.</w:t>
      </w:r>
      <w:r w:rsidR="00C24DDE" w:rsidRPr="00386FAB">
        <w:rPr>
          <w:sz w:val="22"/>
          <w:szCs w:val="22"/>
        </w:rPr>
        <w:t xml:space="preserve"> </w:t>
      </w:r>
      <w:r w:rsidRPr="00386FAB">
        <w:rPr>
          <w:sz w:val="22"/>
          <w:szCs w:val="22"/>
        </w:rPr>
        <w:t>The scheme had</w:t>
      </w:r>
      <w:r w:rsidR="00C24DDE" w:rsidRPr="00386FAB">
        <w:rPr>
          <w:sz w:val="22"/>
          <w:szCs w:val="22"/>
        </w:rPr>
        <w:t xml:space="preserve"> now closed</w:t>
      </w:r>
      <w:r w:rsidRPr="00386FAB">
        <w:rPr>
          <w:sz w:val="22"/>
          <w:szCs w:val="22"/>
        </w:rPr>
        <w:t xml:space="preserve">, with </w:t>
      </w:r>
      <w:r w:rsidR="00BF1104">
        <w:rPr>
          <w:sz w:val="22"/>
          <w:szCs w:val="22"/>
        </w:rPr>
        <w:t>[Redacted]</w:t>
      </w:r>
      <w:r w:rsidRPr="00386FAB">
        <w:rPr>
          <w:sz w:val="22"/>
          <w:szCs w:val="22"/>
        </w:rPr>
        <w:t xml:space="preserve"> applicants received against an anticipated </w:t>
      </w:r>
      <w:r w:rsidR="00BF1104">
        <w:rPr>
          <w:sz w:val="22"/>
          <w:szCs w:val="22"/>
        </w:rPr>
        <w:t>[Redacted]</w:t>
      </w:r>
      <w:r w:rsidRPr="00386FAB">
        <w:rPr>
          <w:sz w:val="22"/>
          <w:szCs w:val="22"/>
        </w:rPr>
        <w:t>.</w:t>
      </w:r>
      <w:r w:rsidR="00C24DDE" w:rsidRPr="00386FAB">
        <w:rPr>
          <w:sz w:val="22"/>
          <w:szCs w:val="22"/>
        </w:rPr>
        <w:t xml:space="preserve"> </w:t>
      </w:r>
      <w:r w:rsidRPr="00386FAB">
        <w:rPr>
          <w:sz w:val="22"/>
          <w:szCs w:val="22"/>
        </w:rPr>
        <w:t>The next stage would be review by the OD Board, followed by consideration by SET and then Rem</w:t>
      </w:r>
      <w:r w:rsidR="00C24DDE" w:rsidRPr="00386FAB">
        <w:rPr>
          <w:sz w:val="22"/>
          <w:szCs w:val="22"/>
        </w:rPr>
        <w:t xml:space="preserve">uneration Committee. </w:t>
      </w:r>
    </w:p>
    <w:p w14:paraId="7DBF2AD1" w14:textId="77777777" w:rsidR="00C5183E" w:rsidRPr="00386FAB" w:rsidRDefault="00C5183E" w:rsidP="00226739">
      <w:pPr>
        <w:jc w:val="both"/>
        <w:rPr>
          <w:sz w:val="22"/>
          <w:szCs w:val="22"/>
        </w:rPr>
      </w:pPr>
      <w:r w:rsidRPr="00386FAB">
        <w:rPr>
          <w:sz w:val="22"/>
          <w:szCs w:val="22"/>
        </w:rPr>
        <w:t>10.4. Chair &amp; Vice Chair of Court: Succession Proposal</w:t>
      </w:r>
    </w:p>
    <w:p w14:paraId="29DA8704" w14:textId="1227F5B5" w:rsidR="00C5183E" w:rsidRPr="00386FAB" w:rsidRDefault="00C24DDE" w:rsidP="00226739">
      <w:pPr>
        <w:jc w:val="both"/>
        <w:rPr>
          <w:sz w:val="22"/>
          <w:szCs w:val="22"/>
        </w:rPr>
      </w:pPr>
      <w:r w:rsidRPr="00386FAB">
        <w:rPr>
          <w:sz w:val="22"/>
          <w:szCs w:val="22"/>
        </w:rPr>
        <w:t>[Alastair MacColl, Chair of Court, left the meeting. Andrea Roberston, Vice Chair, took the Chair</w:t>
      </w:r>
      <w:r w:rsidR="00254D64" w:rsidRPr="00386FAB">
        <w:rPr>
          <w:sz w:val="22"/>
          <w:szCs w:val="22"/>
        </w:rPr>
        <w:t>.</w:t>
      </w:r>
      <w:r w:rsidR="00BF697E" w:rsidRPr="00386FAB">
        <w:rPr>
          <w:sz w:val="22"/>
          <w:szCs w:val="22"/>
        </w:rPr>
        <w:t>]</w:t>
      </w:r>
    </w:p>
    <w:p w14:paraId="4786393A" w14:textId="5A64495E" w:rsidR="009E698C" w:rsidRPr="00386FAB" w:rsidRDefault="009E698C" w:rsidP="009E698C">
      <w:pPr>
        <w:jc w:val="both"/>
        <w:rPr>
          <w:sz w:val="22"/>
          <w:szCs w:val="22"/>
        </w:rPr>
      </w:pPr>
      <w:r w:rsidRPr="00386FAB">
        <w:rPr>
          <w:sz w:val="22"/>
          <w:szCs w:val="22"/>
        </w:rPr>
        <w:t xml:space="preserve">Andrea Robertson presented two succession proposals, both of which had been recommended by Nominations Committee. The first was the appointment of Alex Paterson as Vice Chair of </w:t>
      </w:r>
      <w:r w:rsidRPr="00386FAB">
        <w:rPr>
          <w:sz w:val="22"/>
          <w:szCs w:val="22"/>
        </w:rPr>
        <w:lastRenderedPageBreak/>
        <w:t xml:space="preserve">Court, to follow Andrea Robertson’s departure at the end of her term. The second was the extension of Alastair MacColl’s term as Chair of Court by one year, to July 2028. Court duly </w:t>
      </w:r>
      <w:r w:rsidRPr="00386FAB">
        <w:rPr>
          <w:b/>
          <w:bCs/>
          <w:sz w:val="22"/>
          <w:szCs w:val="22"/>
        </w:rPr>
        <w:t>APPROVED</w:t>
      </w:r>
      <w:r w:rsidRPr="00386FAB">
        <w:rPr>
          <w:sz w:val="22"/>
          <w:szCs w:val="22"/>
        </w:rPr>
        <w:t xml:space="preserve"> both recommended appointments.</w:t>
      </w:r>
    </w:p>
    <w:p w14:paraId="7EF5C069" w14:textId="403440FA" w:rsidR="00C5183E" w:rsidRPr="00386FAB" w:rsidRDefault="00C5183E" w:rsidP="00EF4BA0">
      <w:pPr>
        <w:pStyle w:val="ListParagraph"/>
        <w:numPr>
          <w:ilvl w:val="0"/>
          <w:numId w:val="6"/>
        </w:numPr>
        <w:jc w:val="both"/>
        <w:rPr>
          <w:sz w:val="22"/>
          <w:szCs w:val="22"/>
        </w:rPr>
      </w:pPr>
      <w:r w:rsidRPr="00386FAB">
        <w:rPr>
          <w:sz w:val="22"/>
          <w:szCs w:val="22"/>
        </w:rPr>
        <w:t>Close of meeting</w:t>
      </w:r>
    </w:p>
    <w:p w14:paraId="266307F0" w14:textId="594D1BF4" w:rsidR="009E698C" w:rsidRPr="00386FAB" w:rsidRDefault="009E698C" w:rsidP="009E698C">
      <w:pPr>
        <w:jc w:val="both"/>
        <w:rPr>
          <w:sz w:val="22"/>
          <w:szCs w:val="22"/>
        </w:rPr>
      </w:pPr>
      <w:r w:rsidRPr="00386FAB">
        <w:rPr>
          <w:sz w:val="22"/>
          <w:szCs w:val="22"/>
        </w:rPr>
        <w:t xml:space="preserve">There was no other </w:t>
      </w:r>
      <w:proofErr w:type="gramStart"/>
      <w:r w:rsidRPr="00386FAB">
        <w:rPr>
          <w:sz w:val="22"/>
          <w:szCs w:val="22"/>
        </w:rPr>
        <w:t>business</w:t>
      </w:r>
      <w:proofErr w:type="gramEnd"/>
      <w:r w:rsidRPr="00386FAB">
        <w:rPr>
          <w:sz w:val="22"/>
          <w:szCs w:val="22"/>
        </w:rPr>
        <w:t xml:space="preserve"> and the Acting Chair closed the meeting at 17:18.</w:t>
      </w:r>
    </w:p>
    <w:p w14:paraId="5107CBE2" w14:textId="77777777" w:rsidR="00C563E4" w:rsidRPr="00386FAB" w:rsidRDefault="00C563E4" w:rsidP="009E698C">
      <w:pPr>
        <w:jc w:val="both"/>
        <w:rPr>
          <w:sz w:val="22"/>
          <w:szCs w:val="22"/>
        </w:rPr>
      </w:pPr>
    </w:p>
    <w:p w14:paraId="21A4669A" w14:textId="77777777" w:rsidR="00EF4BA0" w:rsidRPr="00386FAB" w:rsidRDefault="00C563E4" w:rsidP="009E698C">
      <w:pPr>
        <w:jc w:val="both"/>
        <w:rPr>
          <w:sz w:val="22"/>
          <w:szCs w:val="22"/>
        </w:rPr>
      </w:pPr>
      <w:r w:rsidRPr="00386FAB">
        <w:rPr>
          <w:sz w:val="22"/>
          <w:szCs w:val="22"/>
        </w:rPr>
        <w:t>ENDS</w:t>
      </w:r>
      <w:r w:rsidRPr="00386FAB">
        <w:rPr>
          <w:sz w:val="22"/>
          <w:szCs w:val="22"/>
        </w:rPr>
        <w:br/>
      </w:r>
    </w:p>
    <w:p w14:paraId="413F36FB" w14:textId="56D528F8" w:rsidR="00C563E4" w:rsidRPr="00386FAB" w:rsidRDefault="00C563E4" w:rsidP="009E698C">
      <w:pPr>
        <w:jc w:val="both"/>
        <w:rPr>
          <w:sz w:val="22"/>
          <w:szCs w:val="22"/>
        </w:rPr>
      </w:pPr>
      <w:r w:rsidRPr="00386FAB">
        <w:rPr>
          <w:sz w:val="22"/>
          <w:szCs w:val="22"/>
        </w:rPr>
        <w:t>Approved on:</w:t>
      </w:r>
      <w:r w:rsidR="006F66A5">
        <w:rPr>
          <w:sz w:val="22"/>
          <w:szCs w:val="22"/>
        </w:rPr>
        <w:t xml:space="preserve"> 17 September 2026</w:t>
      </w:r>
    </w:p>
    <w:p w14:paraId="6A19AF96" w14:textId="0339D559" w:rsidR="00C563E4" w:rsidRPr="00386FAB" w:rsidRDefault="00C563E4" w:rsidP="009E698C">
      <w:pPr>
        <w:jc w:val="both"/>
        <w:rPr>
          <w:sz w:val="22"/>
          <w:szCs w:val="22"/>
        </w:rPr>
      </w:pPr>
      <w:r w:rsidRPr="00386FAB">
        <w:rPr>
          <w:sz w:val="22"/>
          <w:szCs w:val="22"/>
        </w:rPr>
        <w:t xml:space="preserve">Published on: </w:t>
      </w:r>
      <w:r w:rsidR="006F66A5">
        <w:rPr>
          <w:sz w:val="22"/>
          <w:szCs w:val="22"/>
        </w:rPr>
        <w:t>28 September 2026</w:t>
      </w:r>
    </w:p>
    <w:sectPr w:rsidR="00C563E4" w:rsidRPr="00386FAB">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52EBF" w14:textId="77777777" w:rsidR="002176EF" w:rsidRDefault="002176EF" w:rsidP="00B44899">
      <w:pPr>
        <w:spacing w:after="0" w:line="240" w:lineRule="auto"/>
      </w:pPr>
      <w:r>
        <w:separator/>
      </w:r>
    </w:p>
  </w:endnote>
  <w:endnote w:type="continuationSeparator" w:id="0">
    <w:p w14:paraId="3EEC24CD" w14:textId="77777777" w:rsidR="002176EF" w:rsidRDefault="002176EF" w:rsidP="00B44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7701335"/>
      <w:docPartObj>
        <w:docPartGallery w:val="Page Numbers (Bottom of Page)"/>
        <w:docPartUnique/>
      </w:docPartObj>
    </w:sdtPr>
    <w:sdtEndPr>
      <w:rPr>
        <w:noProof/>
      </w:rPr>
    </w:sdtEndPr>
    <w:sdtContent>
      <w:p w14:paraId="398750D9" w14:textId="631A0385" w:rsidR="00B44899" w:rsidRDefault="00B44899">
        <w:pPr>
          <w:pStyle w:val="Footer"/>
        </w:pPr>
        <w:r>
          <w:fldChar w:fldCharType="begin"/>
        </w:r>
        <w:r>
          <w:instrText xml:space="preserve"> PAGE   \* MERGEFORMAT </w:instrText>
        </w:r>
        <w:r>
          <w:fldChar w:fldCharType="separate"/>
        </w:r>
        <w:r>
          <w:rPr>
            <w:noProof/>
          </w:rPr>
          <w:t>2</w:t>
        </w:r>
        <w:r>
          <w:rPr>
            <w:noProof/>
          </w:rPr>
          <w:fldChar w:fldCharType="end"/>
        </w:r>
      </w:p>
    </w:sdtContent>
  </w:sdt>
  <w:p w14:paraId="6F011C2B" w14:textId="77777777" w:rsidR="00B44899" w:rsidRDefault="00B44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C87B3" w14:textId="77777777" w:rsidR="002176EF" w:rsidRDefault="002176EF" w:rsidP="00B44899">
      <w:pPr>
        <w:spacing w:after="0" w:line="240" w:lineRule="auto"/>
      </w:pPr>
      <w:r>
        <w:separator/>
      </w:r>
    </w:p>
  </w:footnote>
  <w:footnote w:type="continuationSeparator" w:id="0">
    <w:p w14:paraId="6B103EA0" w14:textId="77777777" w:rsidR="002176EF" w:rsidRDefault="002176EF" w:rsidP="00B448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3C7"/>
    <w:multiLevelType w:val="hybridMultilevel"/>
    <w:tmpl w:val="C1E27BB8"/>
    <w:lvl w:ilvl="0" w:tplc="9B8605D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CF4BA7"/>
    <w:multiLevelType w:val="hybridMultilevel"/>
    <w:tmpl w:val="22CC33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DE84699"/>
    <w:multiLevelType w:val="hybridMultilevel"/>
    <w:tmpl w:val="23E2E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6873AF"/>
    <w:multiLevelType w:val="multilevel"/>
    <w:tmpl w:val="552CFAA8"/>
    <w:lvl w:ilvl="0">
      <w:start w:val="1"/>
      <w:numFmt w:val="bullet"/>
      <w:lvlText w:val=""/>
      <w:lvlJc w:val="left"/>
      <w:pPr>
        <w:ind w:left="360" w:hanging="360"/>
      </w:pPr>
      <w:rPr>
        <w:rFonts w:ascii="Symbol" w:hAnsi="Symbol" w:hint="default"/>
      </w:rPr>
    </w:lvl>
    <w:lvl w:ilvl="1">
      <w:start w:val="1"/>
      <w:numFmt w:val="bullet"/>
      <w:pStyle w:val="Body-GovernanceNohyphenation"/>
      <w:lvlText w:val="o"/>
      <w:lvlJc w:val="left"/>
      <w:pPr>
        <w:ind w:left="720" w:hanging="360"/>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D4C6C48"/>
    <w:multiLevelType w:val="hybridMultilevel"/>
    <w:tmpl w:val="C4360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5F7913"/>
    <w:multiLevelType w:val="hybridMultilevel"/>
    <w:tmpl w:val="4A38B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3279179">
    <w:abstractNumId w:val="3"/>
  </w:num>
  <w:num w:numId="2" w16cid:durableId="1222331892">
    <w:abstractNumId w:val="4"/>
  </w:num>
  <w:num w:numId="3" w16cid:durableId="129443436">
    <w:abstractNumId w:val="2"/>
  </w:num>
  <w:num w:numId="4" w16cid:durableId="1187330037">
    <w:abstractNumId w:val="5"/>
  </w:num>
  <w:num w:numId="5" w16cid:durableId="1978759397">
    <w:abstractNumId w:val="1"/>
  </w:num>
  <w:num w:numId="6" w16cid:durableId="1609119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7AC"/>
    <w:rsid w:val="0000583D"/>
    <w:rsid w:val="000151A5"/>
    <w:rsid w:val="00020750"/>
    <w:rsid w:val="0002398F"/>
    <w:rsid w:val="0002557D"/>
    <w:rsid w:val="00027DD9"/>
    <w:rsid w:val="00041D4A"/>
    <w:rsid w:val="0004327E"/>
    <w:rsid w:val="00047001"/>
    <w:rsid w:val="000578FA"/>
    <w:rsid w:val="00062DDE"/>
    <w:rsid w:val="000677A4"/>
    <w:rsid w:val="00070053"/>
    <w:rsid w:val="00077DD3"/>
    <w:rsid w:val="0008102F"/>
    <w:rsid w:val="0008121D"/>
    <w:rsid w:val="00083215"/>
    <w:rsid w:val="00083A6C"/>
    <w:rsid w:val="000850DE"/>
    <w:rsid w:val="000A6E57"/>
    <w:rsid w:val="000C1757"/>
    <w:rsid w:val="000C218A"/>
    <w:rsid w:val="000C6B4D"/>
    <w:rsid w:val="000E76DF"/>
    <w:rsid w:val="000F1071"/>
    <w:rsid w:val="000F67D5"/>
    <w:rsid w:val="00100A74"/>
    <w:rsid w:val="0010480B"/>
    <w:rsid w:val="00104F71"/>
    <w:rsid w:val="00106821"/>
    <w:rsid w:val="00107C87"/>
    <w:rsid w:val="00111B36"/>
    <w:rsid w:val="001146D6"/>
    <w:rsid w:val="00115E7E"/>
    <w:rsid w:val="00120ACA"/>
    <w:rsid w:val="00120B2C"/>
    <w:rsid w:val="00130C59"/>
    <w:rsid w:val="00131506"/>
    <w:rsid w:val="00144C09"/>
    <w:rsid w:val="0014754D"/>
    <w:rsid w:val="00151651"/>
    <w:rsid w:val="00157CDA"/>
    <w:rsid w:val="00161374"/>
    <w:rsid w:val="001666E2"/>
    <w:rsid w:val="00172A0F"/>
    <w:rsid w:val="00175646"/>
    <w:rsid w:val="00181F8F"/>
    <w:rsid w:val="00182807"/>
    <w:rsid w:val="00183FEC"/>
    <w:rsid w:val="001979EE"/>
    <w:rsid w:val="001A3231"/>
    <w:rsid w:val="001A3D44"/>
    <w:rsid w:val="001A5B70"/>
    <w:rsid w:val="001C6DDD"/>
    <w:rsid w:val="001C70B5"/>
    <w:rsid w:val="001C71DB"/>
    <w:rsid w:val="001D1AA4"/>
    <w:rsid w:val="001D271C"/>
    <w:rsid w:val="001E422D"/>
    <w:rsid w:val="001E6AAA"/>
    <w:rsid w:val="001E7050"/>
    <w:rsid w:val="001E7EFC"/>
    <w:rsid w:val="00201D95"/>
    <w:rsid w:val="00202CA3"/>
    <w:rsid w:val="00210538"/>
    <w:rsid w:val="002110EA"/>
    <w:rsid w:val="002176EF"/>
    <w:rsid w:val="002215A1"/>
    <w:rsid w:val="00226739"/>
    <w:rsid w:val="00236234"/>
    <w:rsid w:val="002457A4"/>
    <w:rsid w:val="002459D1"/>
    <w:rsid w:val="00254D64"/>
    <w:rsid w:val="00256E09"/>
    <w:rsid w:val="00257926"/>
    <w:rsid w:val="0026211C"/>
    <w:rsid w:val="00270965"/>
    <w:rsid w:val="00290ECE"/>
    <w:rsid w:val="00290FA1"/>
    <w:rsid w:val="00291B17"/>
    <w:rsid w:val="00295664"/>
    <w:rsid w:val="002A1C1D"/>
    <w:rsid w:val="002A701E"/>
    <w:rsid w:val="002A78B7"/>
    <w:rsid w:val="002A792A"/>
    <w:rsid w:val="002E5E1A"/>
    <w:rsid w:val="002F0D41"/>
    <w:rsid w:val="002F25A0"/>
    <w:rsid w:val="002F36F8"/>
    <w:rsid w:val="002F5BB9"/>
    <w:rsid w:val="002F5EDB"/>
    <w:rsid w:val="002F7AA2"/>
    <w:rsid w:val="00300A5E"/>
    <w:rsid w:val="00300F54"/>
    <w:rsid w:val="00303091"/>
    <w:rsid w:val="003159FE"/>
    <w:rsid w:val="003301B4"/>
    <w:rsid w:val="00330815"/>
    <w:rsid w:val="003334B4"/>
    <w:rsid w:val="00336504"/>
    <w:rsid w:val="00341F27"/>
    <w:rsid w:val="00362D0C"/>
    <w:rsid w:val="00364C38"/>
    <w:rsid w:val="00375F1D"/>
    <w:rsid w:val="003766E4"/>
    <w:rsid w:val="00381A74"/>
    <w:rsid w:val="00381D1B"/>
    <w:rsid w:val="003846C4"/>
    <w:rsid w:val="00386FAB"/>
    <w:rsid w:val="0039419F"/>
    <w:rsid w:val="00395A87"/>
    <w:rsid w:val="003B1CAB"/>
    <w:rsid w:val="003B4091"/>
    <w:rsid w:val="003C3106"/>
    <w:rsid w:val="003C356D"/>
    <w:rsid w:val="003C4E69"/>
    <w:rsid w:val="003C53B1"/>
    <w:rsid w:val="003D19A6"/>
    <w:rsid w:val="003D58A4"/>
    <w:rsid w:val="003E084B"/>
    <w:rsid w:val="003E4D0F"/>
    <w:rsid w:val="003E66F2"/>
    <w:rsid w:val="00400115"/>
    <w:rsid w:val="00402DC1"/>
    <w:rsid w:val="00403B4E"/>
    <w:rsid w:val="0041616B"/>
    <w:rsid w:val="004171C0"/>
    <w:rsid w:val="00431F8F"/>
    <w:rsid w:val="004354D0"/>
    <w:rsid w:val="00445962"/>
    <w:rsid w:val="004503BD"/>
    <w:rsid w:val="00456EEE"/>
    <w:rsid w:val="00460A2D"/>
    <w:rsid w:val="004617AC"/>
    <w:rsid w:val="00463EF7"/>
    <w:rsid w:val="0046769D"/>
    <w:rsid w:val="00474D75"/>
    <w:rsid w:val="00475F13"/>
    <w:rsid w:val="0048057A"/>
    <w:rsid w:val="00481DD4"/>
    <w:rsid w:val="00484D5E"/>
    <w:rsid w:val="00486331"/>
    <w:rsid w:val="00491407"/>
    <w:rsid w:val="004A3C49"/>
    <w:rsid w:val="004A570C"/>
    <w:rsid w:val="004A7F64"/>
    <w:rsid w:val="004B6A4D"/>
    <w:rsid w:val="004D17FA"/>
    <w:rsid w:val="004D2BA1"/>
    <w:rsid w:val="004D6F05"/>
    <w:rsid w:val="004E2F8D"/>
    <w:rsid w:val="004E3474"/>
    <w:rsid w:val="004F3114"/>
    <w:rsid w:val="00501E93"/>
    <w:rsid w:val="00512319"/>
    <w:rsid w:val="00512B35"/>
    <w:rsid w:val="00513BF6"/>
    <w:rsid w:val="005172AE"/>
    <w:rsid w:val="00521808"/>
    <w:rsid w:val="00523E2A"/>
    <w:rsid w:val="00527DAA"/>
    <w:rsid w:val="00533EAB"/>
    <w:rsid w:val="00535B86"/>
    <w:rsid w:val="0055114B"/>
    <w:rsid w:val="00551420"/>
    <w:rsid w:val="00551EA2"/>
    <w:rsid w:val="00551F12"/>
    <w:rsid w:val="005536CB"/>
    <w:rsid w:val="00574F9B"/>
    <w:rsid w:val="00576F01"/>
    <w:rsid w:val="005771CB"/>
    <w:rsid w:val="00591E7A"/>
    <w:rsid w:val="00593B0E"/>
    <w:rsid w:val="00594508"/>
    <w:rsid w:val="00597F0A"/>
    <w:rsid w:val="005A1783"/>
    <w:rsid w:val="005A26CF"/>
    <w:rsid w:val="005A31D6"/>
    <w:rsid w:val="005B1F25"/>
    <w:rsid w:val="005B5E98"/>
    <w:rsid w:val="005C49FC"/>
    <w:rsid w:val="005D5721"/>
    <w:rsid w:val="005D6A9D"/>
    <w:rsid w:val="005E3A2A"/>
    <w:rsid w:val="005F7DEB"/>
    <w:rsid w:val="00607647"/>
    <w:rsid w:val="00607997"/>
    <w:rsid w:val="0062102F"/>
    <w:rsid w:val="00630108"/>
    <w:rsid w:val="0065188A"/>
    <w:rsid w:val="0065445A"/>
    <w:rsid w:val="006723AD"/>
    <w:rsid w:val="00673B9D"/>
    <w:rsid w:val="00685919"/>
    <w:rsid w:val="006871EB"/>
    <w:rsid w:val="006958BB"/>
    <w:rsid w:val="00696166"/>
    <w:rsid w:val="006A7777"/>
    <w:rsid w:val="006B0FF2"/>
    <w:rsid w:val="006C3C57"/>
    <w:rsid w:val="006D0EE8"/>
    <w:rsid w:val="006D1541"/>
    <w:rsid w:val="006F0E84"/>
    <w:rsid w:val="006F2AEC"/>
    <w:rsid w:val="006F3A7F"/>
    <w:rsid w:val="006F49BF"/>
    <w:rsid w:val="006F66A5"/>
    <w:rsid w:val="007001C2"/>
    <w:rsid w:val="0070568C"/>
    <w:rsid w:val="007149E6"/>
    <w:rsid w:val="00731415"/>
    <w:rsid w:val="00742E72"/>
    <w:rsid w:val="00743FB1"/>
    <w:rsid w:val="007503A1"/>
    <w:rsid w:val="00752F73"/>
    <w:rsid w:val="00755931"/>
    <w:rsid w:val="00755CB4"/>
    <w:rsid w:val="00755F2E"/>
    <w:rsid w:val="00761849"/>
    <w:rsid w:val="00761F39"/>
    <w:rsid w:val="00772524"/>
    <w:rsid w:val="00781927"/>
    <w:rsid w:val="00784781"/>
    <w:rsid w:val="0078703B"/>
    <w:rsid w:val="00794DD3"/>
    <w:rsid w:val="007A4A94"/>
    <w:rsid w:val="007A574A"/>
    <w:rsid w:val="007B1AA9"/>
    <w:rsid w:val="007E1718"/>
    <w:rsid w:val="007E3251"/>
    <w:rsid w:val="007E52CF"/>
    <w:rsid w:val="007F6DA3"/>
    <w:rsid w:val="007F7B36"/>
    <w:rsid w:val="00805CA4"/>
    <w:rsid w:val="00815890"/>
    <w:rsid w:val="00824017"/>
    <w:rsid w:val="00826D08"/>
    <w:rsid w:val="00830A25"/>
    <w:rsid w:val="00835852"/>
    <w:rsid w:val="0083592F"/>
    <w:rsid w:val="00835A36"/>
    <w:rsid w:val="0084075C"/>
    <w:rsid w:val="00840CE1"/>
    <w:rsid w:val="00842515"/>
    <w:rsid w:val="00863136"/>
    <w:rsid w:val="00864399"/>
    <w:rsid w:val="00864466"/>
    <w:rsid w:val="008659E4"/>
    <w:rsid w:val="00873A33"/>
    <w:rsid w:val="00875EE4"/>
    <w:rsid w:val="00887A12"/>
    <w:rsid w:val="00893893"/>
    <w:rsid w:val="00893E41"/>
    <w:rsid w:val="00894425"/>
    <w:rsid w:val="008A4C32"/>
    <w:rsid w:val="008A68EA"/>
    <w:rsid w:val="008C080F"/>
    <w:rsid w:val="008D3239"/>
    <w:rsid w:val="008D65F3"/>
    <w:rsid w:val="008D768B"/>
    <w:rsid w:val="008E0136"/>
    <w:rsid w:val="008E117C"/>
    <w:rsid w:val="008E3057"/>
    <w:rsid w:val="008E3F15"/>
    <w:rsid w:val="008E54F1"/>
    <w:rsid w:val="008F1956"/>
    <w:rsid w:val="00900A0E"/>
    <w:rsid w:val="009045CF"/>
    <w:rsid w:val="0091337B"/>
    <w:rsid w:val="009151FA"/>
    <w:rsid w:val="00917407"/>
    <w:rsid w:val="00921E8E"/>
    <w:rsid w:val="0092338B"/>
    <w:rsid w:val="00937DF4"/>
    <w:rsid w:val="0095533A"/>
    <w:rsid w:val="0095603B"/>
    <w:rsid w:val="00975849"/>
    <w:rsid w:val="009B1A4D"/>
    <w:rsid w:val="009B5270"/>
    <w:rsid w:val="009C2461"/>
    <w:rsid w:val="009C3075"/>
    <w:rsid w:val="009C7B87"/>
    <w:rsid w:val="009D181C"/>
    <w:rsid w:val="009E0A8A"/>
    <w:rsid w:val="009E2569"/>
    <w:rsid w:val="009E2AC1"/>
    <w:rsid w:val="009E3E0B"/>
    <w:rsid w:val="009E6325"/>
    <w:rsid w:val="009E698C"/>
    <w:rsid w:val="009E795A"/>
    <w:rsid w:val="00A002BC"/>
    <w:rsid w:val="00A00E93"/>
    <w:rsid w:val="00A01102"/>
    <w:rsid w:val="00A051EB"/>
    <w:rsid w:val="00A0576A"/>
    <w:rsid w:val="00A114E1"/>
    <w:rsid w:val="00A1192D"/>
    <w:rsid w:val="00A13104"/>
    <w:rsid w:val="00A16BE2"/>
    <w:rsid w:val="00A16E8E"/>
    <w:rsid w:val="00A17F51"/>
    <w:rsid w:val="00A23B07"/>
    <w:rsid w:val="00A24D6C"/>
    <w:rsid w:val="00A3557C"/>
    <w:rsid w:val="00A356B4"/>
    <w:rsid w:val="00A35BA8"/>
    <w:rsid w:val="00A40B1A"/>
    <w:rsid w:val="00A40B8C"/>
    <w:rsid w:val="00A455C0"/>
    <w:rsid w:val="00A50FE4"/>
    <w:rsid w:val="00A558DC"/>
    <w:rsid w:val="00A5673C"/>
    <w:rsid w:val="00A62423"/>
    <w:rsid w:val="00A72CB6"/>
    <w:rsid w:val="00A76F0D"/>
    <w:rsid w:val="00A84CCD"/>
    <w:rsid w:val="00A92C28"/>
    <w:rsid w:val="00A97AA7"/>
    <w:rsid w:val="00AA1DC6"/>
    <w:rsid w:val="00AA23D1"/>
    <w:rsid w:val="00AA2A72"/>
    <w:rsid w:val="00AB036A"/>
    <w:rsid w:val="00AB2033"/>
    <w:rsid w:val="00AB567F"/>
    <w:rsid w:val="00AB5D36"/>
    <w:rsid w:val="00AC71CC"/>
    <w:rsid w:val="00AD06E3"/>
    <w:rsid w:val="00AE29CF"/>
    <w:rsid w:val="00B018F7"/>
    <w:rsid w:val="00B03CF8"/>
    <w:rsid w:val="00B06C7E"/>
    <w:rsid w:val="00B10F48"/>
    <w:rsid w:val="00B15B50"/>
    <w:rsid w:val="00B23904"/>
    <w:rsid w:val="00B271F6"/>
    <w:rsid w:val="00B27569"/>
    <w:rsid w:val="00B30F4B"/>
    <w:rsid w:val="00B412A9"/>
    <w:rsid w:val="00B4279F"/>
    <w:rsid w:val="00B44899"/>
    <w:rsid w:val="00B4628B"/>
    <w:rsid w:val="00B4707F"/>
    <w:rsid w:val="00B47554"/>
    <w:rsid w:val="00B57232"/>
    <w:rsid w:val="00B71BB9"/>
    <w:rsid w:val="00B83F21"/>
    <w:rsid w:val="00B84214"/>
    <w:rsid w:val="00B84AB8"/>
    <w:rsid w:val="00BA2BF9"/>
    <w:rsid w:val="00BD0FDB"/>
    <w:rsid w:val="00BD1DB6"/>
    <w:rsid w:val="00BD74A0"/>
    <w:rsid w:val="00BF1104"/>
    <w:rsid w:val="00BF3BF5"/>
    <w:rsid w:val="00BF697E"/>
    <w:rsid w:val="00C04FDF"/>
    <w:rsid w:val="00C05BF5"/>
    <w:rsid w:val="00C15FE5"/>
    <w:rsid w:val="00C24981"/>
    <w:rsid w:val="00C24DDE"/>
    <w:rsid w:val="00C3722D"/>
    <w:rsid w:val="00C43D72"/>
    <w:rsid w:val="00C44F58"/>
    <w:rsid w:val="00C5183E"/>
    <w:rsid w:val="00C5526B"/>
    <w:rsid w:val="00C563E4"/>
    <w:rsid w:val="00C631B8"/>
    <w:rsid w:val="00C644EB"/>
    <w:rsid w:val="00C67B63"/>
    <w:rsid w:val="00C736C3"/>
    <w:rsid w:val="00C762A6"/>
    <w:rsid w:val="00C77663"/>
    <w:rsid w:val="00C9004B"/>
    <w:rsid w:val="00CA2606"/>
    <w:rsid w:val="00CA2820"/>
    <w:rsid w:val="00CA6BC8"/>
    <w:rsid w:val="00CB5F32"/>
    <w:rsid w:val="00CB6557"/>
    <w:rsid w:val="00CC03D9"/>
    <w:rsid w:val="00CC6045"/>
    <w:rsid w:val="00CD3383"/>
    <w:rsid w:val="00CD5989"/>
    <w:rsid w:val="00CE5E86"/>
    <w:rsid w:val="00CF0C16"/>
    <w:rsid w:val="00CF1903"/>
    <w:rsid w:val="00D032D3"/>
    <w:rsid w:val="00D0504C"/>
    <w:rsid w:val="00D117D2"/>
    <w:rsid w:val="00D14524"/>
    <w:rsid w:val="00D17020"/>
    <w:rsid w:val="00D17FF9"/>
    <w:rsid w:val="00D20B86"/>
    <w:rsid w:val="00D314EE"/>
    <w:rsid w:val="00D37EAD"/>
    <w:rsid w:val="00D40095"/>
    <w:rsid w:val="00D42055"/>
    <w:rsid w:val="00D43839"/>
    <w:rsid w:val="00D52304"/>
    <w:rsid w:val="00D541A4"/>
    <w:rsid w:val="00D576D1"/>
    <w:rsid w:val="00D6709E"/>
    <w:rsid w:val="00D72017"/>
    <w:rsid w:val="00D72A04"/>
    <w:rsid w:val="00D73F78"/>
    <w:rsid w:val="00D76345"/>
    <w:rsid w:val="00D77947"/>
    <w:rsid w:val="00D86636"/>
    <w:rsid w:val="00D879D5"/>
    <w:rsid w:val="00D911E6"/>
    <w:rsid w:val="00D93E20"/>
    <w:rsid w:val="00D949B4"/>
    <w:rsid w:val="00DA2B65"/>
    <w:rsid w:val="00DA3029"/>
    <w:rsid w:val="00DB0468"/>
    <w:rsid w:val="00DB434E"/>
    <w:rsid w:val="00DB6105"/>
    <w:rsid w:val="00DD618B"/>
    <w:rsid w:val="00DE191D"/>
    <w:rsid w:val="00DE1D4E"/>
    <w:rsid w:val="00DF257C"/>
    <w:rsid w:val="00DF65B3"/>
    <w:rsid w:val="00E0020F"/>
    <w:rsid w:val="00E02372"/>
    <w:rsid w:val="00E2159A"/>
    <w:rsid w:val="00E27C5A"/>
    <w:rsid w:val="00E54D64"/>
    <w:rsid w:val="00E64A17"/>
    <w:rsid w:val="00E651C9"/>
    <w:rsid w:val="00E67955"/>
    <w:rsid w:val="00E71E29"/>
    <w:rsid w:val="00E72341"/>
    <w:rsid w:val="00E72E60"/>
    <w:rsid w:val="00E77035"/>
    <w:rsid w:val="00E814EF"/>
    <w:rsid w:val="00E82E4C"/>
    <w:rsid w:val="00E838F2"/>
    <w:rsid w:val="00E8547D"/>
    <w:rsid w:val="00E91294"/>
    <w:rsid w:val="00E91E43"/>
    <w:rsid w:val="00EA10D7"/>
    <w:rsid w:val="00EA6749"/>
    <w:rsid w:val="00EB749E"/>
    <w:rsid w:val="00EC7987"/>
    <w:rsid w:val="00ED308C"/>
    <w:rsid w:val="00ED3A68"/>
    <w:rsid w:val="00ED721B"/>
    <w:rsid w:val="00ED7C70"/>
    <w:rsid w:val="00EE146B"/>
    <w:rsid w:val="00EE42EE"/>
    <w:rsid w:val="00EE47BA"/>
    <w:rsid w:val="00EE5542"/>
    <w:rsid w:val="00EE5DAA"/>
    <w:rsid w:val="00EF1ABD"/>
    <w:rsid w:val="00EF4BA0"/>
    <w:rsid w:val="00F03028"/>
    <w:rsid w:val="00F0449E"/>
    <w:rsid w:val="00F31C82"/>
    <w:rsid w:val="00F402FB"/>
    <w:rsid w:val="00F5140E"/>
    <w:rsid w:val="00F53352"/>
    <w:rsid w:val="00F644BA"/>
    <w:rsid w:val="00F74D17"/>
    <w:rsid w:val="00FA508C"/>
    <w:rsid w:val="00FB2262"/>
    <w:rsid w:val="00FB4629"/>
    <w:rsid w:val="00FB6286"/>
    <w:rsid w:val="00FB64CE"/>
    <w:rsid w:val="00FC3F4E"/>
    <w:rsid w:val="00FC43EC"/>
    <w:rsid w:val="00FD0AE2"/>
    <w:rsid w:val="00FD7709"/>
    <w:rsid w:val="00FE0D27"/>
    <w:rsid w:val="00FE20A8"/>
    <w:rsid w:val="00FE608B"/>
    <w:rsid w:val="00FF35C8"/>
    <w:rsid w:val="00FF65D0"/>
    <w:rsid w:val="00FF6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1D494"/>
  <w15:chartTrackingRefBased/>
  <w15:docId w15:val="{F6C1292E-1F86-4ACF-BD55-42377E02D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83D"/>
    <w:pPr>
      <w:suppressAutoHyphens/>
    </w:pPr>
  </w:style>
  <w:style w:type="paragraph" w:styleId="Heading1">
    <w:name w:val="heading 1"/>
    <w:basedOn w:val="Normal"/>
    <w:next w:val="Normal"/>
    <w:link w:val="Heading1Char"/>
    <w:uiPriority w:val="9"/>
    <w:qFormat/>
    <w:rsid w:val="004617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7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7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7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17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17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7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7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7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GovernanceNohyphenation">
    <w:name w:val="Body - Governance (No hyphenation)"/>
    <w:basedOn w:val="Normal"/>
    <w:qFormat/>
    <w:rsid w:val="0000583D"/>
    <w:pPr>
      <w:numPr>
        <w:ilvl w:val="1"/>
        <w:numId w:val="1"/>
      </w:numPr>
    </w:pPr>
  </w:style>
  <w:style w:type="character" w:customStyle="1" w:styleId="Heading1Char">
    <w:name w:val="Heading 1 Char"/>
    <w:basedOn w:val="DefaultParagraphFont"/>
    <w:link w:val="Heading1"/>
    <w:uiPriority w:val="9"/>
    <w:rsid w:val="004617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7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7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7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7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7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7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7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7AC"/>
    <w:rPr>
      <w:rFonts w:eastAsiaTheme="majorEastAsia" w:cstheme="majorBidi"/>
      <w:color w:val="272727" w:themeColor="text1" w:themeTint="D8"/>
    </w:rPr>
  </w:style>
  <w:style w:type="paragraph" w:styleId="Title">
    <w:name w:val="Title"/>
    <w:basedOn w:val="Normal"/>
    <w:next w:val="Normal"/>
    <w:link w:val="TitleChar"/>
    <w:uiPriority w:val="10"/>
    <w:qFormat/>
    <w:rsid w:val="004617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7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7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7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7AC"/>
    <w:pPr>
      <w:spacing w:before="160"/>
      <w:jc w:val="center"/>
    </w:pPr>
    <w:rPr>
      <w:i/>
      <w:iCs/>
      <w:color w:val="404040" w:themeColor="text1" w:themeTint="BF"/>
    </w:rPr>
  </w:style>
  <w:style w:type="character" w:customStyle="1" w:styleId="QuoteChar">
    <w:name w:val="Quote Char"/>
    <w:basedOn w:val="DefaultParagraphFont"/>
    <w:link w:val="Quote"/>
    <w:uiPriority w:val="29"/>
    <w:rsid w:val="004617AC"/>
    <w:rPr>
      <w:i/>
      <w:iCs/>
      <w:color w:val="404040" w:themeColor="text1" w:themeTint="BF"/>
    </w:rPr>
  </w:style>
  <w:style w:type="paragraph" w:styleId="ListParagraph">
    <w:name w:val="List Paragraph"/>
    <w:basedOn w:val="Normal"/>
    <w:uiPriority w:val="34"/>
    <w:qFormat/>
    <w:rsid w:val="004617AC"/>
    <w:pPr>
      <w:ind w:left="720"/>
      <w:contextualSpacing/>
    </w:pPr>
  </w:style>
  <w:style w:type="character" w:styleId="IntenseEmphasis">
    <w:name w:val="Intense Emphasis"/>
    <w:basedOn w:val="DefaultParagraphFont"/>
    <w:uiPriority w:val="21"/>
    <w:qFormat/>
    <w:rsid w:val="004617AC"/>
    <w:rPr>
      <w:i/>
      <w:iCs/>
      <w:color w:val="0F4761" w:themeColor="accent1" w:themeShade="BF"/>
    </w:rPr>
  </w:style>
  <w:style w:type="paragraph" w:styleId="IntenseQuote">
    <w:name w:val="Intense Quote"/>
    <w:basedOn w:val="Normal"/>
    <w:next w:val="Normal"/>
    <w:link w:val="IntenseQuoteChar"/>
    <w:uiPriority w:val="30"/>
    <w:qFormat/>
    <w:rsid w:val="004617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7AC"/>
    <w:rPr>
      <w:i/>
      <w:iCs/>
      <w:color w:val="0F4761" w:themeColor="accent1" w:themeShade="BF"/>
    </w:rPr>
  </w:style>
  <w:style w:type="character" w:styleId="IntenseReference">
    <w:name w:val="Intense Reference"/>
    <w:basedOn w:val="DefaultParagraphFont"/>
    <w:uiPriority w:val="32"/>
    <w:qFormat/>
    <w:rsid w:val="004617AC"/>
    <w:rPr>
      <w:b/>
      <w:bCs/>
      <w:smallCaps/>
      <w:color w:val="0F4761" w:themeColor="accent1" w:themeShade="BF"/>
      <w:spacing w:val="5"/>
    </w:rPr>
  </w:style>
  <w:style w:type="table" w:styleId="TableGrid">
    <w:name w:val="Table Grid"/>
    <w:basedOn w:val="TableNormal"/>
    <w:uiPriority w:val="39"/>
    <w:rsid w:val="00E8547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48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899"/>
  </w:style>
  <w:style w:type="paragraph" w:styleId="Footer">
    <w:name w:val="footer"/>
    <w:basedOn w:val="Normal"/>
    <w:link w:val="FooterChar"/>
    <w:uiPriority w:val="99"/>
    <w:unhideWhenUsed/>
    <w:rsid w:val="00B448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C4825E85088A429404704F72DFEAA0" ma:contentTypeVersion="25" ma:contentTypeDescription="Create a new document." ma:contentTypeScope="" ma:versionID="5efbac0a0536504a870e4c504b658066">
  <xsd:schema xmlns:xsd="http://www.w3.org/2001/XMLSchema" xmlns:xs="http://www.w3.org/2001/XMLSchema" xmlns:p="http://schemas.microsoft.com/office/2006/metadata/properties" xmlns:ns2="d81d1c4d-0c39-4b80-83e7-c3825ecc92a2" targetNamespace="http://schemas.microsoft.com/office/2006/metadata/properties" ma:root="true" ma:fieldsID="9b1aff812bfa4bd5353978f11dd01150" ns2:_="">
    <xsd:import namespace="d81d1c4d-0c39-4b80-83e7-c3825ecc92a2"/>
    <xsd:element name="properties">
      <xsd:complexType>
        <xsd:sequence>
          <xsd:element name="documentManagement">
            <xsd:complexType>
              <xsd:all>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d1c4d-0c39-4b80-83e7-c3825ecc92a2"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d70bfa3-a64c-4b9c-937a-90473ac68ac0}" ma:internalName="TaxCatchAll" ma:showField="CatchAllData" ma:web="d81d1c4d-0c39-4b80-83e7-c3825ecc92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81d1c4d-0c39-4b80-83e7-c3825ecc92a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E6C8D-7DAB-4715-98B6-94BC31C22A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d1c4d-0c39-4b80-83e7-c3825ecc92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2E24AE-39C4-4FD0-8208-7637D529A669}">
  <ds:schemaRefs>
    <ds:schemaRef ds:uri="http://schemas.microsoft.com/office/2006/metadata/properties"/>
    <ds:schemaRef ds:uri="http://schemas.microsoft.com/office/infopath/2007/PartnerControls"/>
    <ds:schemaRef ds:uri="d81d1c4d-0c39-4b80-83e7-c3825ecc92a2"/>
  </ds:schemaRefs>
</ds:datastoreItem>
</file>

<file path=customXml/itemProps3.xml><?xml version="1.0" encoding="utf-8"?>
<ds:datastoreItem xmlns:ds="http://schemas.openxmlformats.org/officeDocument/2006/customXml" ds:itemID="{C0088F99-8BBB-4D9C-8268-A519B4CBF330}">
  <ds:schemaRefs>
    <ds:schemaRef ds:uri="http://schemas.microsoft.com/sharepoint/v3/contenttype/forms"/>
  </ds:schemaRefs>
</ds:datastoreItem>
</file>

<file path=customXml/itemProps4.xml><?xml version="1.0" encoding="utf-8"?>
<ds:datastoreItem xmlns:ds="http://schemas.openxmlformats.org/officeDocument/2006/customXml" ds:itemID="{C67A3968-AE2B-4A9A-8CDF-D6F0105BA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4927</Words>
  <Characters>28084</Characters>
  <Application>Microsoft Office Word</Application>
  <DocSecurity>0</DocSecurity>
  <Lines>234</Lines>
  <Paragraphs>65</Paragraphs>
  <ScaleCrop>false</ScaleCrop>
  <Company/>
  <LinksUpToDate>false</LinksUpToDate>
  <CharactersWithSpaces>32946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Oakley</dc:creator>
  <cp:keywords/>
  <dc:description/>
  <cp:lastModifiedBy>Nicholas Oakley</cp:lastModifiedBy>
  <cp:revision>2</cp:revision>
  <dcterms:created xsi:type="dcterms:W3CDTF">2026-09-28T10:15:00Z</dcterms:created>
  <dcterms:modified xsi:type="dcterms:W3CDTF">2026-09-28T10:15:00Z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6898a9-a115-43e8-8e77-fefad235936f_Enabled">
    <vt:lpwstr>true</vt:lpwstr>
  </property>
  <property fmtid="{D5CDD505-2E9C-101B-9397-08002B2CF9AE}" pid="3" name="MSIP_Label_b06898a9-a115-43e8-8e77-fefad235936f_SetDate">
    <vt:lpwstr>2026-07-21T08:21:41Z</vt:lpwstr>
  </property>
  <property fmtid="{D5CDD505-2E9C-101B-9397-08002B2CF9AE}" pid="4" name="MSIP_Label_b06898a9-a115-43e8-8e77-fefad235936f_Method">
    <vt:lpwstr>Privileged</vt:lpwstr>
  </property>
  <property fmtid="{D5CDD505-2E9C-101B-9397-08002B2CF9AE}" pid="5" name="MSIP_Label_b06898a9-a115-43e8-8e77-fefad235936f_Name">
    <vt:lpwstr>Confidential</vt:lpwstr>
  </property>
  <property fmtid="{D5CDD505-2E9C-101B-9397-08002B2CF9AE}" pid="6" name="MSIP_Label_b06898a9-a115-43e8-8e77-fefad235936f_SiteId">
    <vt:lpwstr>20e4f9dc-e1dc-4f42-ab27-de7c2042ea63</vt:lpwstr>
  </property>
  <property fmtid="{D5CDD505-2E9C-101B-9397-08002B2CF9AE}" pid="7" name="MSIP_Label_b06898a9-a115-43e8-8e77-fefad235936f_ActionId">
    <vt:lpwstr>59d52378-f688-4a4e-81f9-32ff3d911175</vt:lpwstr>
  </property>
  <property fmtid="{D5CDD505-2E9C-101B-9397-08002B2CF9AE}" pid="8" name="MSIP_Label_b06898a9-a115-43e8-8e77-fefad235936f_ContentBits">
    <vt:lpwstr>0</vt:lpwstr>
  </property>
  <property fmtid="{D5CDD505-2E9C-101B-9397-08002B2CF9AE}" pid="9" name="MSIP_Label_b06898a9-a115-43e8-8e77-fefad235936f_Tag">
    <vt:lpwstr>10, 0, 1, 1</vt:lpwstr>
  </property>
  <property fmtid="{D5CDD505-2E9C-101B-9397-08002B2CF9AE}" pid="10" name="ContentTypeId">
    <vt:lpwstr>0x01010089C4825E85088A429404704F72DFEAA0</vt:lpwstr>
  </property>
</Properties>
</file>