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E448" w14:textId="1BF95635" w:rsidR="007A010D" w:rsidRPr="00CD4D2E" w:rsidRDefault="003E2588" w:rsidP="007A010D">
      <w:pPr>
        <w:pStyle w:val="BodyText"/>
        <w:rPr>
          <w:b/>
          <w:bCs/>
          <w:sz w:val="24"/>
          <w:szCs w:val="24"/>
        </w:rPr>
      </w:pPr>
      <w:r w:rsidRPr="00CD4D2E">
        <w:rPr>
          <w:b/>
          <w:bCs/>
          <w:sz w:val="24"/>
          <w:szCs w:val="24"/>
        </w:rPr>
        <w:t>Finance Accountant – Fixed-Term (3-6 months)</w:t>
      </w:r>
    </w:p>
    <w:p w14:paraId="1A5958C5" w14:textId="77777777" w:rsidR="00CD4D2E" w:rsidRDefault="00CD4D2E" w:rsidP="00CD4D2E">
      <w:pPr>
        <w:rPr>
          <w:sz w:val="24"/>
          <w:szCs w:val="24"/>
        </w:rPr>
      </w:pPr>
      <w:r w:rsidRPr="00CD4D2E">
        <w:rPr>
          <w:sz w:val="24"/>
          <w:szCs w:val="24"/>
        </w:rPr>
        <w:t>UHI is a unique partnership of colleges and research institutions, committed to high-quality education and innovation. As part of our finance team, you’ll contribute to shaping the financial integrity and long-term sustainability of our university community.</w:t>
      </w:r>
    </w:p>
    <w:p w14:paraId="52AC4039" w14:textId="77777777" w:rsidR="00CD4D2E" w:rsidRPr="00CD4D2E" w:rsidRDefault="00CD4D2E" w:rsidP="00CD4D2E">
      <w:pPr>
        <w:rPr>
          <w:sz w:val="24"/>
          <w:szCs w:val="24"/>
        </w:rPr>
      </w:pPr>
    </w:p>
    <w:p w14:paraId="261A09F2" w14:textId="7DED7974" w:rsidR="00250BA3" w:rsidRDefault="000C1434" w:rsidP="00CD4D2E">
      <w:pPr>
        <w:rPr>
          <w:sz w:val="24"/>
          <w:szCs w:val="24"/>
        </w:rPr>
      </w:pPr>
      <w:r w:rsidRPr="00CD4D2E">
        <w:rPr>
          <w:sz w:val="24"/>
          <w:szCs w:val="24"/>
        </w:rPr>
        <w:t>This temporary role is a fantastic opportunity to join a collaborative team and contribute to the accurate and timely production of the University of the Highlands and Islands' statutory accounts. You'll be working at the heart of our finance operations, supporting year-end processes, external audits, and critical statutory returns.</w:t>
      </w:r>
    </w:p>
    <w:p w14:paraId="7470F2B1" w14:textId="77777777" w:rsidR="00CD4D2E" w:rsidRPr="00CD4D2E" w:rsidRDefault="00CD4D2E" w:rsidP="00CD4D2E">
      <w:pPr>
        <w:rPr>
          <w:sz w:val="24"/>
          <w:szCs w:val="24"/>
        </w:rPr>
      </w:pPr>
    </w:p>
    <w:p w14:paraId="1C29A88B" w14:textId="7BEF5E29" w:rsidR="00250BA3" w:rsidRDefault="00250BA3" w:rsidP="00CD4D2E">
      <w:pPr>
        <w:rPr>
          <w:sz w:val="24"/>
          <w:szCs w:val="24"/>
        </w:rPr>
      </w:pPr>
      <w:r w:rsidRPr="00CD4D2E">
        <w:rPr>
          <w:sz w:val="24"/>
          <w:szCs w:val="24"/>
        </w:rPr>
        <w:t>The team provides the core transactional and financial operations including payroll and tax matters and fulfilling external reporting and statutory requirements including allocating grant funding across the university partnership for both higher and further education.</w:t>
      </w:r>
      <w:r w:rsidR="000465CF" w:rsidRPr="00CD4D2E">
        <w:rPr>
          <w:sz w:val="24"/>
          <w:szCs w:val="24"/>
        </w:rPr>
        <w:t xml:space="preserve"> </w:t>
      </w:r>
    </w:p>
    <w:p w14:paraId="30CF5808" w14:textId="77777777" w:rsidR="00CD4D2E" w:rsidRPr="00CD4D2E" w:rsidRDefault="00CD4D2E" w:rsidP="00CD4D2E">
      <w:pPr>
        <w:rPr>
          <w:sz w:val="24"/>
          <w:szCs w:val="24"/>
        </w:rPr>
      </w:pPr>
    </w:p>
    <w:p w14:paraId="03D92585" w14:textId="57488355" w:rsidR="00250BA3" w:rsidRPr="00CD4D2E" w:rsidRDefault="000465CF" w:rsidP="00CD4D2E">
      <w:pPr>
        <w:rPr>
          <w:sz w:val="24"/>
          <w:szCs w:val="24"/>
        </w:rPr>
      </w:pPr>
      <w:r w:rsidRPr="00CD4D2E">
        <w:rPr>
          <w:sz w:val="24"/>
          <w:szCs w:val="24"/>
        </w:rPr>
        <w:t xml:space="preserve">Applicants must </w:t>
      </w:r>
      <w:r w:rsidR="0036003E" w:rsidRPr="00CD4D2E">
        <w:rPr>
          <w:sz w:val="24"/>
          <w:szCs w:val="24"/>
        </w:rPr>
        <w:t xml:space="preserve">have a strong understanding of UK financial reporting standards, particularly FRS 102 as well as experience in preparing or supporting the </w:t>
      </w:r>
      <w:r w:rsidR="00264555" w:rsidRPr="00CD4D2E">
        <w:rPr>
          <w:sz w:val="24"/>
          <w:szCs w:val="24"/>
        </w:rPr>
        <w:t>production of statutory accounts. Excellent analytical skills and attention to detail is essential.</w:t>
      </w:r>
    </w:p>
    <w:p w14:paraId="64099B10" w14:textId="77777777" w:rsidR="005378F1" w:rsidRPr="00CD4D2E" w:rsidRDefault="005378F1" w:rsidP="009D737D">
      <w:pPr>
        <w:rPr>
          <w:sz w:val="24"/>
          <w:szCs w:val="24"/>
        </w:rPr>
      </w:pPr>
    </w:p>
    <w:p w14:paraId="0C58CB30" w14:textId="1D91A251" w:rsidR="007C174A" w:rsidRPr="00CD4D2E" w:rsidRDefault="0046195E" w:rsidP="009D737D">
      <w:pPr>
        <w:rPr>
          <w:sz w:val="24"/>
          <w:szCs w:val="24"/>
          <w:lang w:val="en-IE"/>
        </w:rPr>
      </w:pPr>
      <w:r w:rsidRPr="00CD4D2E">
        <w:rPr>
          <w:sz w:val="24"/>
          <w:szCs w:val="24"/>
        </w:rPr>
        <w:t xml:space="preserve">A </w:t>
      </w:r>
      <w:r w:rsidR="007C174A" w:rsidRPr="00CD4D2E">
        <w:rPr>
          <w:sz w:val="24"/>
          <w:szCs w:val="24"/>
          <w:lang w:val="en-IE"/>
        </w:rPr>
        <w:t xml:space="preserve">detailed job description and person specification for the post are attached. </w:t>
      </w:r>
    </w:p>
    <w:p w14:paraId="4B59EB33" w14:textId="77777777" w:rsidR="007A010D" w:rsidRPr="00CD4D2E" w:rsidRDefault="007A010D" w:rsidP="009D737D">
      <w:pPr>
        <w:rPr>
          <w:sz w:val="24"/>
          <w:szCs w:val="24"/>
          <w:lang w:val="en-IE"/>
        </w:rPr>
      </w:pPr>
    </w:p>
    <w:p w14:paraId="5FCEB47F" w14:textId="71AF8C45" w:rsidR="007A010D" w:rsidRPr="00CD4D2E" w:rsidRDefault="007A010D" w:rsidP="009D737D">
      <w:pPr>
        <w:rPr>
          <w:sz w:val="24"/>
          <w:szCs w:val="24"/>
          <w:lang w:val="en-IE"/>
        </w:rPr>
      </w:pPr>
      <w:r w:rsidRPr="00CD4D2E">
        <w:rPr>
          <w:sz w:val="24"/>
          <w:szCs w:val="24"/>
          <w:lang w:val="en-IE"/>
        </w:rPr>
        <w:t>We particularly welcome applications from those with experience of working in remote and rural areas and or the community setting</w:t>
      </w:r>
    </w:p>
    <w:p w14:paraId="73B61EC3" w14:textId="77777777" w:rsidR="005378F1" w:rsidRPr="00CD4D2E" w:rsidRDefault="005378F1" w:rsidP="009D737D">
      <w:pPr>
        <w:rPr>
          <w:sz w:val="24"/>
          <w:szCs w:val="24"/>
          <w:lang w:val="en-IE"/>
        </w:rPr>
      </w:pPr>
    </w:p>
    <w:p w14:paraId="5FE96049" w14:textId="5788A9DE" w:rsidR="007C174A" w:rsidRPr="00CD4D2E" w:rsidRDefault="007C174A" w:rsidP="009D737D">
      <w:pPr>
        <w:pStyle w:val="BodyText2"/>
        <w:jc w:val="left"/>
        <w:rPr>
          <w:sz w:val="24"/>
        </w:rPr>
      </w:pPr>
      <w:r w:rsidRPr="00CD4D2E">
        <w:rPr>
          <w:sz w:val="24"/>
        </w:rPr>
        <w:t xml:space="preserve">Applicants </w:t>
      </w:r>
      <w:r w:rsidR="2CADDAF3" w:rsidRPr="00CD4D2E">
        <w:rPr>
          <w:sz w:val="24"/>
        </w:rPr>
        <w:t xml:space="preserve">with informal questions </w:t>
      </w:r>
      <w:r w:rsidRPr="00CD4D2E">
        <w:rPr>
          <w:sz w:val="24"/>
        </w:rPr>
        <w:t xml:space="preserve">are encouraged to contact </w:t>
      </w:r>
      <w:r w:rsidR="00753A22" w:rsidRPr="00CD4D2E">
        <w:rPr>
          <w:sz w:val="24"/>
        </w:rPr>
        <w:t>Tim Miles</w:t>
      </w:r>
      <w:r w:rsidR="00ED671C" w:rsidRPr="00CD4D2E">
        <w:rPr>
          <w:sz w:val="24"/>
        </w:rPr>
        <w:t xml:space="preserve">, </w:t>
      </w:r>
      <w:r w:rsidR="00A73884" w:rsidRPr="00CD4D2E">
        <w:rPr>
          <w:sz w:val="24"/>
        </w:rPr>
        <w:t xml:space="preserve">Finance Manager, </w:t>
      </w:r>
      <w:r w:rsidR="00ED671C" w:rsidRPr="00CD4D2E">
        <w:rPr>
          <w:sz w:val="24"/>
        </w:rPr>
        <w:t xml:space="preserve">by email to </w:t>
      </w:r>
      <w:hyperlink r:id="rId11" w:history="1">
        <w:r w:rsidR="00753A22" w:rsidRPr="00CD4D2E">
          <w:rPr>
            <w:rStyle w:val="Hyperlink"/>
            <w:sz w:val="24"/>
          </w:rPr>
          <w:t>tim.miles@uhi.ac.uk</w:t>
        </w:r>
      </w:hyperlink>
      <w:r w:rsidR="00753A22" w:rsidRPr="00CD4D2E">
        <w:rPr>
          <w:sz w:val="24"/>
        </w:rPr>
        <w:t>.</w:t>
      </w:r>
    </w:p>
    <w:p w14:paraId="71C6C440" w14:textId="73D02A2F" w:rsidR="4333F255" w:rsidRPr="00CD4D2E" w:rsidRDefault="4333F255" w:rsidP="009D737D">
      <w:pPr>
        <w:pStyle w:val="BodyText2"/>
        <w:jc w:val="left"/>
        <w:rPr>
          <w:sz w:val="24"/>
        </w:rPr>
      </w:pPr>
    </w:p>
    <w:p w14:paraId="53C9C51D" w14:textId="7EF06CD6" w:rsidR="00C43FBE" w:rsidRPr="00CD4D2E" w:rsidRDefault="001E478F" w:rsidP="00CD4D2E">
      <w:pPr>
        <w:pStyle w:val="BodyText2"/>
        <w:jc w:val="left"/>
        <w:rPr>
          <w:sz w:val="24"/>
        </w:rPr>
      </w:pPr>
      <w:r w:rsidRPr="00CD4D2E">
        <w:rPr>
          <w:b/>
          <w:bCs/>
          <w:sz w:val="24"/>
        </w:rPr>
        <w:t>Applicants from those interested in secondment are welcome</w:t>
      </w:r>
      <w:r w:rsidR="00A73884" w:rsidRPr="00CD4D2E">
        <w:rPr>
          <w:sz w:val="24"/>
        </w:rPr>
        <w:t>.</w:t>
      </w:r>
    </w:p>
    <w:p w14:paraId="3A74B699" w14:textId="77777777" w:rsidR="00C43FBE" w:rsidRPr="00CD4D2E" w:rsidRDefault="00C43FBE" w:rsidP="009D737D">
      <w:pPr>
        <w:pStyle w:val="BodyText2"/>
        <w:spacing w:line="259" w:lineRule="auto"/>
        <w:jc w:val="left"/>
        <w:rPr>
          <w:b/>
          <w:bCs/>
          <w:sz w:val="24"/>
        </w:rPr>
      </w:pPr>
    </w:p>
    <w:p w14:paraId="197185B2" w14:textId="7E9BCF82" w:rsidR="13CFC67D" w:rsidRPr="00CD4D2E" w:rsidRDefault="13CFC67D" w:rsidP="009D737D">
      <w:pPr>
        <w:pStyle w:val="BodyText2"/>
        <w:spacing w:line="259" w:lineRule="auto"/>
        <w:jc w:val="left"/>
        <w:rPr>
          <w:b/>
          <w:bCs/>
          <w:sz w:val="24"/>
        </w:rPr>
      </w:pPr>
      <w:r w:rsidRPr="00CD4D2E">
        <w:rPr>
          <w:b/>
          <w:bCs/>
          <w:sz w:val="24"/>
        </w:rPr>
        <w:t>Pay and Benefits</w:t>
      </w:r>
    </w:p>
    <w:p w14:paraId="70707CAC" w14:textId="77777777" w:rsidR="003B6B5E" w:rsidRPr="00CD4D2E" w:rsidRDefault="003B6B5E" w:rsidP="009D737D">
      <w:pPr>
        <w:pStyle w:val="BodyText2"/>
        <w:spacing w:line="259" w:lineRule="auto"/>
        <w:jc w:val="left"/>
        <w:rPr>
          <w:b/>
          <w:bCs/>
          <w:sz w:val="24"/>
        </w:rPr>
      </w:pPr>
    </w:p>
    <w:p w14:paraId="60061E4C" w14:textId="787353EA" w:rsidR="007C174A" w:rsidRDefault="23E6CF4C" w:rsidP="009D737D">
      <w:pPr>
        <w:pStyle w:val="BodyText2"/>
        <w:jc w:val="left"/>
        <w:rPr>
          <w:sz w:val="24"/>
        </w:rPr>
      </w:pPr>
      <w:r w:rsidRPr="00CD4D2E">
        <w:rPr>
          <w:sz w:val="24"/>
        </w:rPr>
        <w:t xml:space="preserve">This role is linked to grade </w:t>
      </w:r>
      <w:proofErr w:type="gramStart"/>
      <w:r w:rsidR="00A73884" w:rsidRPr="00CD4D2E">
        <w:rPr>
          <w:sz w:val="24"/>
        </w:rPr>
        <w:t>6</w:t>
      </w:r>
      <w:r w:rsidR="00B928B9" w:rsidRPr="00CD4D2E">
        <w:rPr>
          <w:sz w:val="24"/>
        </w:rPr>
        <w:t xml:space="preserve"> </w:t>
      </w:r>
      <w:r w:rsidRPr="00CD4D2E">
        <w:rPr>
          <w:sz w:val="24"/>
        </w:rPr>
        <w:t xml:space="preserve"> on</w:t>
      </w:r>
      <w:proofErr w:type="gramEnd"/>
      <w:r w:rsidRPr="00CD4D2E">
        <w:rPr>
          <w:sz w:val="24"/>
        </w:rPr>
        <w:t xml:space="preserve"> the UHI </w:t>
      </w:r>
      <w:proofErr w:type="spellStart"/>
      <w:r w:rsidRPr="00CD4D2E">
        <w:rPr>
          <w:sz w:val="24"/>
        </w:rPr>
        <w:t>payscale</w:t>
      </w:r>
      <w:proofErr w:type="spellEnd"/>
      <w:r w:rsidRPr="00CD4D2E">
        <w:rPr>
          <w:sz w:val="24"/>
        </w:rPr>
        <w:t xml:space="preserve">. </w:t>
      </w:r>
    </w:p>
    <w:p w14:paraId="5C1213AD" w14:textId="77777777" w:rsidR="001A73C7" w:rsidRPr="00CD4D2E" w:rsidRDefault="001A73C7" w:rsidP="009D737D">
      <w:pPr>
        <w:pStyle w:val="BodyText2"/>
        <w:jc w:val="left"/>
        <w:rPr>
          <w:sz w:val="24"/>
        </w:rPr>
      </w:pPr>
    </w:p>
    <w:p w14:paraId="04A7D6F8" w14:textId="24A50F21" w:rsidR="007C174A" w:rsidRPr="00CD4D2E" w:rsidRDefault="007C174A" w:rsidP="009D737D">
      <w:pPr>
        <w:pStyle w:val="BodyText2"/>
        <w:jc w:val="left"/>
        <w:rPr>
          <w:sz w:val="24"/>
        </w:rPr>
      </w:pPr>
      <w:r w:rsidRPr="00CD4D2E">
        <w:rPr>
          <w:sz w:val="24"/>
        </w:rPr>
        <w:t xml:space="preserve">The starting salary for this position will </w:t>
      </w:r>
      <w:r w:rsidR="5D9D01F1" w:rsidRPr="00CD4D2E">
        <w:rPr>
          <w:sz w:val="24"/>
        </w:rPr>
        <w:t xml:space="preserve">normally </w:t>
      </w:r>
      <w:r w:rsidRPr="00CD4D2E">
        <w:rPr>
          <w:sz w:val="24"/>
        </w:rPr>
        <w:t>be in the range £</w:t>
      </w:r>
      <w:r w:rsidR="0078416A" w:rsidRPr="00CD4D2E">
        <w:rPr>
          <w:sz w:val="24"/>
        </w:rPr>
        <w:t>31</w:t>
      </w:r>
      <w:r w:rsidR="003C1DCD" w:rsidRPr="00CD4D2E">
        <w:rPr>
          <w:sz w:val="24"/>
        </w:rPr>
        <w:t>,288 - £37,324</w:t>
      </w:r>
      <w:r w:rsidR="00A73884" w:rsidRPr="00CD4D2E">
        <w:rPr>
          <w:sz w:val="24"/>
        </w:rPr>
        <w:t xml:space="preserve"> </w:t>
      </w:r>
      <w:r w:rsidRPr="00CD4D2E">
        <w:rPr>
          <w:sz w:val="24"/>
        </w:rPr>
        <w:t>p</w:t>
      </w:r>
      <w:r w:rsidR="25BB8646" w:rsidRPr="00CD4D2E">
        <w:rPr>
          <w:sz w:val="24"/>
        </w:rPr>
        <w:t>er annum</w:t>
      </w:r>
      <w:r w:rsidR="00534C05" w:rsidRPr="00CD4D2E">
        <w:rPr>
          <w:sz w:val="24"/>
        </w:rPr>
        <w:t xml:space="preserve"> pro- rata</w:t>
      </w:r>
      <w:r w:rsidR="25BB8646" w:rsidRPr="00CD4D2E">
        <w:rPr>
          <w:sz w:val="24"/>
        </w:rPr>
        <w:t xml:space="preserve">. </w:t>
      </w:r>
      <w:r w:rsidRPr="00CD4D2E">
        <w:rPr>
          <w:sz w:val="24"/>
        </w:rPr>
        <w:t xml:space="preserve">For exceptional candidates a higher salary up to </w:t>
      </w:r>
      <w:r w:rsidR="033941E5" w:rsidRPr="00CD4D2E">
        <w:rPr>
          <w:sz w:val="24"/>
        </w:rPr>
        <w:t xml:space="preserve">the top of the grade (currently </w:t>
      </w:r>
      <w:r w:rsidRPr="00CD4D2E">
        <w:rPr>
          <w:sz w:val="24"/>
        </w:rPr>
        <w:t>£</w:t>
      </w:r>
      <w:r w:rsidR="003C1DCD" w:rsidRPr="00CD4D2E">
        <w:rPr>
          <w:sz w:val="24"/>
        </w:rPr>
        <w:t>39,991</w:t>
      </w:r>
      <w:r w:rsidR="00534C05" w:rsidRPr="00CD4D2E">
        <w:rPr>
          <w:sz w:val="24"/>
        </w:rPr>
        <w:t xml:space="preserve"> </w:t>
      </w:r>
      <w:r w:rsidRPr="00CD4D2E">
        <w:rPr>
          <w:sz w:val="24"/>
        </w:rPr>
        <w:t>p</w:t>
      </w:r>
      <w:r w:rsidR="01898060" w:rsidRPr="00CD4D2E">
        <w:rPr>
          <w:sz w:val="24"/>
        </w:rPr>
        <w:t xml:space="preserve">er annum) </w:t>
      </w:r>
      <w:r w:rsidRPr="00CD4D2E">
        <w:rPr>
          <w:sz w:val="24"/>
        </w:rPr>
        <w:t>may be available.</w:t>
      </w:r>
    </w:p>
    <w:p w14:paraId="44EAFD9C" w14:textId="77777777" w:rsidR="007C174A" w:rsidRPr="00CD4D2E" w:rsidRDefault="007C174A" w:rsidP="009D737D">
      <w:pPr>
        <w:pStyle w:val="BodyText2"/>
        <w:jc w:val="left"/>
        <w:rPr>
          <w:sz w:val="24"/>
        </w:rPr>
      </w:pPr>
    </w:p>
    <w:p w14:paraId="0BAAFDC7" w14:textId="0B099165" w:rsidR="007C174A" w:rsidRPr="00CD4D2E" w:rsidRDefault="007C174A" w:rsidP="009D737D">
      <w:pPr>
        <w:pStyle w:val="BodyText2"/>
        <w:jc w:val="left"/>
        <w:rPr>
          <w:sz w:val="24"/>
        </w:rPr>
      </w:pPr>
      <w:r w:rsidRPr="00CD4D2E">
        <w:rPr>
          <w:sz w:val="24"/>
        </w:rPr>
        <w:t xml:space="preserve">This post is fixed term for </w:t>
      </w:r>
      <w:r w:rsidR="003C1DCD" w:rsidRPr="00CD4D2E">
        <w:rPr>
          <w:sz w:val="24"/>
        </w:rPr>
        <w:t>3</w:t>
      </w:r>
      <w:r w:rsidR="001A73C7">
        <w:rPr>
          <w:sz w:val="24"/>
        </w:rPr>
        <w:t>-6</w:t>
      </w:r>
      <w:r w:rsidR="005432AC" w:rsidRPr="00CD4D2E">
        <w:rPr>
          <w:sz w:val="24"/>
        </w:rPr>
        <w:t xml:space="preserve"> months</w:t>
      </w:r>
      <w:r w:rsidR="05E13E68" w:rsidRPr="00CD4D2E">
        <w:rPr>
          <w:sz w:val="24"/>
        </w:rPr>
        <w:t>.</w:t>
      </w:r>
      <w:r w:rsidRPr="00CD4D2E">
        <w:rPr>
          <w:sz w:val="24"/>
        </w:rPr>
        <w:t xml:space="preserve"> There is no guarantee of further employment after the expiry of this term.</w:t>
      </w:r>
    </w:p>
    <w:p w14:paraId="3656B9AB" w14:textId="77777777" w:rsidR="004B5296" w:rsidRPr="00CD4D2E" w:rsidRDefault="004B5296" w:rsidP="009D737D">
      <w:pPr>
        <w:pStyle w:val="BodyText2"/>
        <w:jc w:val="left"/>
        <w:rPr>
          <w:sz w:val="24"/>
        </w:rPr>
      </w:pPr>
    </w:p>
    <w:p w14:paraId="4B51ABEC" w14:textId="7FC03793" w:rsidR="00FE1688" w:rsidRPr="00CD4D2E" w:rsidRDefault="00FE1688" w:rsidP="009D737D">
      <w:pPr>
        <w:rPr>
          <w:sz w:val="24"/>
          <w:szCs w:val="24"/>
        </w:rPr>
      </w:pPr>
      <w:r w:rsidRPr="00CD4D2E">
        <w:rPr>
          <w:sz w:val="24"/>
          <w:szCs w:val="24"/>
        </w:rPr>
        <w:t xml:space="preserve">The workplace pension scheme we provide to workers at </w:t>
      </w:r>
      <w:r w:rsidR="004B5296" w:rsidRPr="00CD4D2E">
        <w:rPr>
          <w:sz w:val="24"/>
          <w:szCs w:val="24"/>
        </w:rPr>
        <w:t>grade six</w:t>
      </w:r>
      <w:r w:rsidRPr="00CD4D2E">
        <w:rPr>
          <w:sz w:val="24"/>
          <w:szCs w:val="24"/>
        </w:rPr>
        <w:t xml:space="preserve"> and above is the Universities Superannuation Scheme (USS).  This is a qualifying pension scheme, which means it meets or exceeds the government’s standards.  Full</w:t>
      </w:r>
      <w:r w:rsidRPr="00CD4D2E">
        <w:rPr>
          <w:color w:val="000000"/>
          <w:sz w:val="24"/>
          <w:szCs w:val="24"/>
        </w:rPr>
        <w:t xml:space="preserve"> information on the scheme can be found at </w:t>
      </w:r>
      <w:hyperlink r:id="rId12" w:history="1">
        <w:r w:rsidRPr="00CD4D2E">
          <w:rPr>
            <w:rStyle w:val="Hyperlink"/>
            <w:sz w:val="24"/>
            <w:szCs w:val="24"/>
          </w:rPr>
          <w:t>http://www.uss.co.uk/Pages/default.aspx</w:t>
        </w:r>
      </w:hyperlink>
    </w:p>
    <w:p w14:paraId="62486C05" w14:textId="57A3C10B" w:rsidR="00F1075F" w:rsidRPr="00CD4D2E" w:rsidRDefault="00F1075F" w:rsidP="009D737D">
      <w:pPr>
        <w:rPr>
          <w:sz w:val="24"/>
          <w:szCs w:val="24"/>
        </w:rPr>
      </w:pPr>
    </w:p>
    <w:p w14:paraId="3A5778A7" w14:textId="77777777" w:rsidR="00F1075F" w:rsidRPr="00CD4D2E" w:rsidRDefault="008C04D2" w:rsidP="009D737D">
      <w:pPr>
        <w:rPr>
          <w:sz w:val="24"/>
          <w:szCs w:val="24"/>
        </w:rPr>
      </w:pPr>
      <w:r w:rsidRPr="00CD4D2E">
        <w:rPr>
          <w:sz w:val="24"/>
          <w:szCs w:val="24"/>
        </w:rPr>
        <w:lastRenderedPageBreak/>
        <w:t>Full-time</w:t>
      </w:r>
      <w:r w:rsidR="00F1075F" w:rsidRPr="00CD4D2E">
        <w:rPr>
          <w:sz w:val="24"/>
          <w:szCs w:val="24"/>
        </w:rPr>
        <w:t xml:space="preserve"> post</w:t>
      </w:r>
      <w:r w:rsidRPr="00CD4D2E">
        <w:rPr>
          <w:sz w:val="24"/>
          <w:szCs w:val="24"/>
        </w:rPr>
        <w:t>s carry</w:t>
      </w:r>
      <w:r w:rsidR="00F1075F" w:rsidRPr="00CD4D2E">
        <w:rPr>
          <w:sz w:val="24"/>
          <w:szCs w:val="24"/>
        </w:rPr>
        <w:t xml:space="preserve"> a total of 39 days leave per annum</w:t>
      </w:r>
      <w:r w:rsidRPr="00CD4D2E">
        <w:rPr>
          <w:sz w:val="24"/>
          <w:szCs w:val="24"/>
        </w:rPr>
        <w:t xml:space="preserve"> (pro rata for part-time posts)</w:t>
      </w:r>
      <w:r w:rsidR="00F1075F" w:rsidRPr="00CD4D2E">
        <w:rPr>
          <w:sz w:val="24"/>
          <w:szCs w:val="24"/>
        </w:rPr>
        <w:t xml:space="preserve">. It is practice that, </w:t>
      </w:r>
      <w:proofErr w:type="gramStart"/>
      <w:r w:rsidR="00F1075F" w:rsidRPr="00CD4D2E">
        <w:rPr>
          <w:sz w:val="24"/>
          <w:szCs w:val="24"/>
        </w:rPr>
        <w:t xml:space="preserve">with </w:t>
      </w:r>
      <w:r w:rsidRPr="00CD4D2E">
        <w:rPr>
          <w:sz w:val="24"/>
          <w:szCs w:val="24"/>
        </w:rPr>
        <w:t xml:space="preserve">the </w:t>
      </w:r>
      <w:r w:rsidR="00F1075F" w:rsidRPr="00CD4D2E">
        <w:rPr>
          <w:sz w:val="24"/>
          <w:szCs w:val="24"/>
        </w:rPr>
        <w:t>exception of</w:t>
      </w:r>
      <w:proofErr w:type="gramEnd"/>
      <w:r w:rsidR="00F1075F" w:rsidRPr="00CD4D2E">
        <w:rPr>
          <w:sz w:val="24"/>
          <w:szCs w:val="24"/>
        </w:rPr>
        <w:t xml:space="preserve"> a Christmas and New Year closure, leave may be taken at any time of year, subject to the requirements of the post </w:t>
      </w:r>
      <w:r w:rsidRPr="00CD4D2E">
        <w:rPr>
          <w:sz w:val="24"/>
          <w:szCs w:val="24"/>
        </w:rPr>
        <w:t xml:space="preserve">and department </w:t>
      </w:r>
      <w:r w:rsidR="00F1075F" w:rsidRPr="00CD4D2E">
        <w:rPr>
          <w:sz w:val="24"/>
          <w:szCs w:val="24"/>
        </w:rPr>
        <w:t>and with the permission of your line manager.</w:t>
      </w:r>
    </w:p>
    <w:p w14:paraId="13E68F88" w14:textId="0E816A63" w:rsidR="6FBE2112" w:rsidRPr="00CD4D2E" w:rsidRDefault="6FBE2112" w:rsidP="009D737D">
      <w:pPr>
        <w:rPr>
          <w:sz w:val="24"/>
          <w:szCs w:val="24"/>
        </w:rPr>
      </w:pPr>
    </w:p>
    <w:p w14:paraId="02E17260" w14:textId="13C5303F" w:rsidR="29C9338E" w:rsidRPr="00CD4D2E" w:rsidRDefault="29C9338E" w:rsidP="009D737D">
      <w:pPr>
        <w:rPr>
          <w:b/>
          <w:bCs/>
          <w:sz w:val="24"/>
          <w:szCs w:val="24"/>
        </w:rPr>
      </w:pPr>
      <w:r w:rsidRPr="00CD4D2E">
        <w:rPr>
          <w:b/>
          <w:bCs/>
          <w:sz w:val="24"/>
          <w:szCs w:val="24"/>
        </w:rPr>
        <w:t>Recruitment Process</w:t>
      </w:r>
    </w:p>
    <w:p w14:paraId="32A231A4" w14:textId="677AF773" w:rsidR="6FBE2112" w:rsidRPr="00CD4D2E" w:rsidRDefault="6FBE2112" w:rsidP="009D737D">
      <w:pPr>
        <w:rPr>
          <w:b/>
          <w:bCs/>
          <w:sz w:val="24"/>
          <w:szCs w:val="24"/>
        </w:rPr>
      </w:pPr>
    </w:p>
    <w:p w14:paraId="22ACB38E" w14:textId="61A1E4CD" w:rsidR="007C174A" w:rsidRPr="00CD4D2E" w:rsidRDefault="007C174A" w:rsidP="009D737D">
      <w:pPr>
        <w:pStyle w:val="BodyText2"/>
        <w:jc w:val="left"/>
        <w:rPr>
          <w:sz w:val="24"/>
        </w:rPr>
      </w:pPr>
      <w:r w:rsidRPr="00CD4D2E">
        <w:rPr>
          <w:sz w:val="24"/>
        </w:rPr>
        <w:t xml:space="preserve">When completing the application form please ensure that you clearly </w:t>
      </w:r>
      <w:r w:rsidR="56EE2D63" w:rsidRPr="00CD4D2E">
        <w:rPr>
          <w:sz w:val="24"/>
        </w:rPr>
        <w:t>evidence</w:t>
      </w:r>
      <w:r w:rsidRPr="00CD4D2E">
        <w:rPr>
          <w:sz w:val="24"/>
        </w:rPr>
        <w:t xml:space="preserve"> how you meet the selection criteria identified on the </w:t>
      </w:r>
      <w:r w:rsidR="3B862AF2" w:rsidRPr="00CD4D2E">
        <w:rPr>
          <w:sz w:val="24"/>
        </w:rPr>
        <w:t xml:space="preserve">relevant </w:t>
      </w:r>
      <w:r w:rsidRPr="00CD4D2E">
        <w:rPr>
          <w:sz w:val="24"/>
        </w:rPr>
        <w:t>person specification.</w:t>
      </w:r>
    </w:p>
    <w:p w14:paraId="4B99056E" w14:textId="77777777" w:rsidR="007C174A" w:rsidRPr="00CD4D2E" w:rsidRDefault="007C174A" w:rsidP="009D737D">
      <w:pPr>
        <w:pStyle w:val="BodyText2"/>
        <w:jc w:val="left"/>
        <w:rPr>
          <w:sz w:val="24"/>
        </w:rPr>
      </w:pPr>
    </w:p>
    <w:p w14:paraId="0738A9BE" w14:textId="60810EB9" w:rsidR="007C174A" w:rsidRPr="00CD4D2E" w:rsidRDefault="007C174A" w:rsidP="009D737D">
      <w:pPr>
        <w:pStyle w:val="BodyText2"/>
        <w:jc w:val="left"/>
        <w:rPr>
          <w:b/>
          <w:bCs/>
          <w:sz w:val="24"/>
        </w:rPr>
      </w:pPr>
      <w:r w:rsidRPr="00CD4D2E">
        <w:rPr>
          <w:b/>
          <w:bCs/>
          <w:sz w:val="24"/>
        </w:rPr>
        <w:t xml:space="preserve">The </w:t>
      </w:r>
      <w:r w:rsidR="0836BCAC" w:rsidRPr="00CD4D2E">
        <w:rPr>
          <w:b/>
          <w:bCs/>
          <w:sz w:val="24"/>
        </w:rPr>
        <w:t xml:space="preserve">deadline </w:t>
      </w:r>
      <w:r w:rsidRPr="00CD4D2E">
        <w:rPr>
          <w:b/>
          <w:bCs/>
          <w:sz w:val="24"/>
        </w:rPr>
        <w:t xml:space="preserve">for </w:t>
      </w:r>
      <w:r w:rsidR="4E0026B3" w:rsidRPr="00CD4D2E">
        <w:rPr>
          <w:b/>
          <w:bCs/>
          <w:sz w:val="24"/>
        </w:rPr>
        <w:t xml:space="preserve">submitting your </w:t>
      </w:r>
      <w:r w:rsidRPr="00CD4D2E">
        <w:rPr>
          <w:b/>
          <w:bCs/>
          <w:sz w:val="24"/>
        </w:rPr>
        <w:t xml:space="preserve">application is </w:t>
      </w:r>
      <w:r w:rsidR="00F93D8F" w:rsidRPr="00CD4D2E">
        <w:rPr>
          <w:b/>
          <w:bCs/>
          <w:sz w:val="24"/>
        </w:rPr>
        <w:t>3 September 2025</w:t>
      </w:r>
      <w:r w:rsidR="49F6B079" w:rsidRPr="00CD4D2E">
        <w:rPr>
          <w:b/>
          <w:bCs/>
          <w:sz w:val="24"/>
        </w:rPr>
        <w:t xml:space="preserve"> at 11.59pm. </w:t>
      </w:r>
    </w:p>
    <w:p w14:paraId="7505046B" w14:textId="63067841" w:rsidR="6FBE2112" w:rsidRPr="00CD4D2E" w:rsidRDefault="6FBE2112" w:rsidP="009D737D">
      <w:pPr>
        <w:pStyle w:val="BodyText2"/>
        <w:jc w:val="left"/>
        <w:rPr>
          <w:b/>
          <w:bCs/>
          <w:sz w:val="24"/>
        </w:rPr>
      </w:pPr>
    </w:p>
    <w:p w14:paraId="6BA91507" w14:textId="229E4AEF" w:rsidR="23412346" w:rsidRPr="00CD4D2E" w:rsidRDefault="23412346" w:rsidP="009D737D">
      <w:pPr>
        <w:pStyle w:val="BodyText2"/>
        <w:jc w:val="left"/>
        <w:rPr>
          <w:b/>
          <w:bCs/>
          <w:sz w:val="24"/>
        </w:rPr>
      </w:pPr>
      <w:r w:rsidRPr="00CD4D2E">
        <w:rPr>
          <w:b/>
          <w:bCs/>
          <w:sz w:val="24"/>
        </w:rPr>
        <w:t xml:space="preserve">Shortlisting will take place the week commencing </w:t>
      </w:r>
      <w:r w:rsidR="000B0589" w:rsidRPr="00CD4D2E">
        <w:rPr>
          <w:b/>
          <w:bCs/>
          <w:sz w:val="24"/>
        </w:rPr>
        <w:t>8 September 2025.</w:t>
      </w:r>
    </w:p>
    <w:p w14:paraId="1299C43A" w14:textId="77777777" w:rsidR="007C174A" w:rsidRPr="00CD4D2E" w:rsidRDefault="007C174A" w:rsidP="009D737D">
      <w:pPr>
        <w:pStyle w:val="BodyText2"/>
        <w:jc w:val="left"/>
        <w:rPr>
          <w:sz w:val="24"/>
        </w:rPr>
      </w:pPr>
    </w:p>
    <w:p w14:paraId="6E1B1F33" w14:textId="7C1E6AAC" w:rsidR="00567F96" w:rsidRPr="00CD4D2E" w:rsidRDefault="007C174A" w:rsidP="009D737D">
      <w:pPr>
        <w:pStyle w:val="BodyText2"/>
        <w:jc w:val="left"/>
        <w:rPr>
          <w:b/>
          <w:bCs/>
          <w:sz w:val="24"/>
        </w:rPr>
      </w:pPr>
      <w:r w:rsidRPr="00CD4D2E">
        <w:rPr>
          <w:b/>
          <w:bCs/>
          <w:sz w:val="24"/>
        </w:rPr>
        <w:t xml:space="preserve">Interviews will be held </w:t>
      </w:r>
      <w:r w:rsidR="137B09A3" w:rsidRPr="00CD4D2E">
        <w:rPr>
          <w:b/>
          <w:bCs/>
          <w:sz w:val="24"/>
        </w:rPr>
        <w:t xml:space="preserve">by videoconferencing </w:t>
      </w:r>
      <w:r w:rsidRPr="00CD4D2E">
        <w:rPr>
          <w:b/>
          <w:bCs/>
          <w:sz w:val="24"/>
        </w:rPr>
        <w:t xml:space="preserve">on </w:t>
      </w:r>
      <w:r w:rsidR="000B0589" w:rsidRPr="00CD4D2E">
        <w:rPr>
          <w:b/>
          <w:bCs/>
          <w:sz w:val="24"/>
        </w:rPr>
        <w:t xml:space="preserve">to be confirmed. </w:t>
      </w:r>
      <w:r w:rsidRPr="00CD4D2E">
        <w:rPr>
          <w:b/>
          <w:bCs/>
          <w:sz w:val="24"/>
        </w:rPr>
        <w:t xml:space="preserve"> </w:t>
      </w:r>
    </w:p>
    <w:p w14:paraId="26D1DB65" w14:textId="30C866D6" w:rsidR="6FBE2112" w:rsidRPr="00CD4D2E" w:rsidRDefault="6FBE2112" w:rsidP="009D737D">
      <w:pPr>
        <w:pStyle w:val="BodyText2"/>
        <w:jc w:val="left"/>
        <w:rPr>
          <w:b/>
          <w:bCs/>
          <w:sz w:val="24"/>
        </w:rPr>
      </w:pPr>
    </w:p>
    <w:p w14:paraId="5057AA51" w14:textId="514EB915" w:rsidR="68E411C7" w:rsidRPr="00CD4D2E" w:rsidRDefault="68E411C7" w:rsidP="009D737D">
      <w:pPr>
        <w:pStyle w:val="BodyText2"/>
        <w:jc w:val="left"/>
        <w:rPr>
          <w:sz w:val="24"/>
        </w:rPr>
      </w:pPr>
      <w:r w:rsidRPr="00CD4D2E">
        <w:rPr>
          <w:sz w:val="24"/>
        </w:rPr>
        <w:t>If you have any queries regarding our recruitment and selection process</w:t>
      </w:r>
      <w:r w:rsidR="33D1F19F" w:rsidRPr="00CD4D2E">
        <w:rPr>
          <w:sz w:val="24"/>
        </w:rPr>
        <w:t>,</w:t>
      </w:r>
      <w:r w:rsidRPr="00CD4D2E">
        <w:rPr>
          <w:sz w:val="24"/>
        </w:rPr>
        <w:t xml:space="preserve"> or if you would like to request any reasonable adjustments to either the rec</w:t>
      </w:r>
      <w:r w:rsidR="6301AD85" w:rsidRPr="00CD4D2E">
        <w:rPr>
          <w:sz w:val="24"/>
        </w:rPr>
        <w:t>r</w:t>
      </w:r>
      <w:r w:rsidRPr="00CD4D2E">
        <w:rPr>
          <w:sz w:val="24"/>
        </w:rPr>
        <w:t xml:space="preserve">uitment process or the prospective job, please contact </w:t>
      </w:r>
      <w:r w:rsidR="009D737D" w:rsidRPr="00CD4D2E">
        <w:rPr>
          <w:sz w:val="24"/>
        </w:rPr>
        <w:t xml:space="preserve">the </w:t>
      </w:r>
      <w:hyperlink r:id="rId13" w:history="1">
        <w:r w:rsidR="009D737D" w:rsidRPr="00CD4D2E">
          <w:rPr>
            <w:rStyle w:val="Hyperlink"/>
            <w:sz w:val="24"/>
          </w:rPr>
          <w:t>HR</w:t>
        </w:r>
        <w:r w:rsidRPr="00CD4D2E">
          <w:rPr>
            <w:rStyle w:val="Hyperlink"/>
            <w:sz w:val="24"/>
          </w:rPr>
          <w:t xml:space="preserve"> team</w:t>
        </w:r>
      </w:hyperlink>
      <w:r w:rsidRPr="00CD4D2E">
        <w:rPr>
          <w:sz w:val="24"/>
        </w:rPr>
        <w:t xml:space="preserve"> </w:t>
      </w:r>
      <w:r w:rsidR="26889AB7" w:rsidRPr="00CD4D2E">
        <w:rPr>
          <w:sz w:val="24"/>
        </w:rPr>
        <w:t>as soon as possible</w:t>
      </w:r>
      <w:r w:rsidR="12DD89A9" w:rsidRPr="00CD4D2E">
        <w:rPr>
          <w:sz w:val="24"/>
        </w:rPr>
        <w:t xml:space="preserve">. </w:t>
      </w:r>
    </w:p>
    <w:sectPr w:rsidR="68E411C7" w:rsidRPr="00CD4D2E"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82B8" w14:textId="77777777" w:rsidR="0002572C" w:rsidRDefault="0002572C">
      <w:r>
        <w:separator/>
      </w:r>
    </w:p>
  </w:endnote>
  <w:endnote w:type="continuationSeparator" w:id="0">
    <w:p w14:paraId="75B40ED4" w14:textId="77777777" w:rsidR="0002572C" w:rsidRDefault="0002572C">
      <w:r>
        <w:continuationSeparator/>
      </w:r>
    </w:p>
  </w:endnote>
  <w:endnote w:type="continuationNotice" w:id="1">
    <w:p w14:paraId="663E13DA" w14:textId="77777777" w:rsidR="0002572C" w:rsidRDefault="00025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F776" w14:textId="77777777" w:rsidR="0002572C" w:rsidRDefault="0002572C">
      <w:r>
        <w:separator/>
      </w:r>
    </w:p>
  </w:footnote>
  <w:footnote w:type="continuationSeparator" w:id="0">
    <w:p w14:paraId="274D489E" w14:textId="77777777" w:rsidR="0002572C" w:rsidRDefault="0002572C">
      <w:r>
        <w:continuationSeparator/>
      </w:r>
    </w:p>
  </w:footnote>
  <w:footnote w:type="continuationNotice" w:id="1">
    <w:p w14:paraId="00132432" w14:textId="77777777" w:rsidR="0002572C" w:rsidRDefault="00025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2572C"/>
    <w:rsid w:val="0003075F"/>
    <w:rsid w:val="00037D0A"/>
    <w:rsid w:val="000465CF"/>
    <w:rsid w:val="00065141"/>
    <w:rsid w:val="000748E7"/>
    <w:rsid w:val="00080CB3"/>
    <w:rsid w:val="000A06E7"/>
    <w:rsid w:val="000B0589"/>
    <w:rsid w:val="000C1434"/>
    <w:rsid w:val="000C32EE"/>
    <w:rsid w:val="000F15CD"/>
    <w:rsid w:val="001023B0"/>
    <w:rsid w:val="0014657C"/>
    <w:rsid w:val="00147C40"/>
    <w:rsid w:val="0015273C"/>
    <w:rsid w:val="0019517D"/>
    <w:rsid w:val="001A68CE"/>
    <w:rsid w:val="001A73C7"/>
    <w:rsid w:val="001A7DB1"/>
    <w:rsid w:val="001C4E6D"/>
    <w:rsid w:val="001C68DB"/>
    <w:rsid w:val="001C6DC9"/>
    <w:rsid w:val="001E3B40"/>
    <w:rsid w:val="001E478F"/>
    <w:rsid w:val="001F31BE"/>
    <w:rsid w:val="002100EE"/>
    <w:rsid w:val="002102A7"/>
    <w:rsid w:val="002147D8"/>
    <w:rsid w:val="00220FD5"/>
    <w:rsid w:val="00224767"/>
    <w:rsid w:val="00233321"/>
    <w:rsid w:val="00233884"/>
    <w:rsid w:val="00235C01"/>
    <w:rsid w:val="00241162"/>
    <w:rsid w:val="002466B2"/>
    <w:rsid w:val="00246EF2"/>
    <w:rsid w:val="00250BA3"/>
    <w:rsid w:val="0025195D"/>
    <w:rsid w:val="00254B67"/>
    <w:rsid w:val="00260E90"/>
    <w:rsid w:val="0026396E"/>
    <w:rsid w:val="00264555"/>
    <w:rsid w:val="00272524"/>
    <w:rsid w:val="002763C5"/>
    <w:rsid w:val="002C72EF"/>
    <w:rsid w:val="002E24C3"/>
    <w:rsid w:val="002E67BF"/>
    <w:rsid w:val="003010C1"/>
    <w:rsid w:val="003215EA"/>
    <w:rsid w:val="0032604E"/>
    <w:rsid w:val="00326312"/>
    <w:rsid w:val="00327387"/>
    <w:rsid w:val="00345269"/>
    <w:rsid w:val="00354BB1"/>
    <w:rsid w:val="0036003E"/>
    <w:rsid w:val="003644C7"/>
    <w:rsid w:val="003648AA"/>
    <w:rsid w:val="003975A1"/>
    <w:rsid w:val="003A0877"/>
    <w:rsid w:val="003A7B96"/>
    <w:rsid w:val="003B16F4"/>
    <w:rsid w:val="003B22B1"/>
    <w:rsid w:val="003B6B5E"/>
    <w:rsid w:val="003C1DCD"/>
    <w:rsid w:val="003E2588"/>
    <w:rsid w:val="003E3085"/>
    <w:rsid w:val="00407E8F"/>
    <w:rsid w:val="00436C6B"/>
    <w:rsid w:val="00450BA7"/>
    <w:rsid w:val="004516F6"/>
    <w:rsid w:val="004530F4"/>
    <w:rsid w:val="0046195E"/>
    <w:rsid w:val="0046523B"/>
    <w:rsid w:val="0047654C"/>
    <w:rsid w:val="00485036"/>
    <w:rsid w:val="004B5296"/>
    <w:rsid w:val="004B6223"/>
    <w:rsid w:val="004D3C31"/>
    <w:rsid w:val="004E2AAC"/>
    <w:rsid w:val="004F2B44"/>
    <w:rsid w:val="00516DD7"/>
    <w:rsid w:val="00523105"/>
    <w:rsid w:val="00534C05"/>
    <w:rsid w:val="005378F1"/>
    <w:rsid w:val="005432AC"/>
    <w:rsid w:val="00567F96"/>
    <w:rsid w:val="005722E4"/>
    <w:rsid w:val="00575D01"/>
    <w:rsid w:val="0058011E"/>
    <w:rsid w:val="00585CBA"/>
    <w:rsid w:val="00592EE5"/>
    <w:rsid w:val="005A306C"/>
    <w:rsid w:val="005C0685"/>
    <w:rsid w:val="005C743A"/>
    <w:rsid w:val="005D0C45"/>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57D62"/>
    <w:rsid w:val="006763A5"/>
    <w:rsid w:val="006B7762"/>
    <w:rsid w:val="006F6F39"/>
    <w:rsid w:val="007153DE"/>
    <w:rsid w:val="00743D02"/>
    <w:rsid w:val="00752923"/>
    <w:rsid w:val="00753A22"/>
    <w:rsid w:val="00771AED"/>
    <w:rsid w:val="0077764B"/>
    <w:rsid w:val="0078416A"/>
    <w:rsid w:val="00793895"/>
    <w:rsid w:val="007975FD"/>
    <w:rsid w:val="007A010D"/>
    <w:rsid w:val="007A1034"/>
    <w:rsid w:val="007A4189"/>
    <w:rsid w:val="007A48C6"/>
    <w:rsid w:val="007B0977"/>
    <w:rsid w:val="007C174A"/>
    <w:rsid w:val="007C6642"/>
    <w:rsid w:val="007D5496"/>
    <w:rsid w:val="007D68E1"/>
    <w:rsid w:val="007E4598"/>
    <w:rsid w:val="007E497D"/>
    <w:rsid w:val="007F0FED"/>
    <w:rsid w:val="00812800"/>
    <w:rsid w:val="00821B4B"/>
    <w:rsid w:val="00837E9A"/>
    <w:rsid w:val="00840FA4"/>
    <w:rsid w:val="00871A4A"/>
    <w:rsid w:val="00872B3C"/>
    <w:rsid w:val="008A7642"/>
    <w:rsid w:val="008B3574"/>
    <w:rsid w:val="008B55FA"/>
    <w:rsid w:val="008B64C6"/>
    <w:rsid w:val="008C04D2"/>
    <w:rsid w:val="008C4E46"/>
    <w:rsid w:val="008C5916"/>
    <w:rsid w:val="008E6B04"/>
    <w:rsid w:val="008F2F82"/>
    <w:rsid w:val="00906511"/>
    <w:rsid w:val="00916515"/>
    <w:rsid w:val="009217D1"/>
    <w:rsid w:val="00923AFA"/>
    <w:rsid w:val="009322EF"/>
    <w:rsid w:val="009343BC"/>
    <w:rsid w:val="00934688"/>
    <w:rsid w:val="00946450"/>
    <w:rsid w:val="00947B1C"/>
    <w:rsid w:val="00950ECA"/>
    <w:rsid w:val="00966417"/>
    <w:rsid w:val="00971AD6"/>
    <w:rsid w:val="009843D6"/>
    <w:rsid w:val="00986231"/>
    <w:rsid w:val="009D626A"/>
    <w:rsid w:val="009D737D"/>
    <w:rsid w:val="009E79F7"/>
    <w:rsid w:val="009F5CA0"/>
    <w:rsid w:val="00A16DC2"/>
    <w:rsid w:val="00A3346F"/>
    <w:rsid w:val="00A44795"/>
    <w:rsid w:val="00A4732A"/>
    <w:rsid w:val="00A73884"/>
    <w:rsid w:val="00A90AC7"/>
    <w:rsid w:val="00AA5B2C"/>
    <w:rsid w:val="00AA6F56"/>
    <w:rsid w:val="00AA7A2A"/>
    <w:rsid w:val="00AB6D03"/>
    <w:rsid w:val="00AB7130"/>
    <w:rsid w:val="00AC574B"/>
    <w:rsid w:val="00AF5A8B"/>
    <w:rsid w:val="00AF6E0D"/>
    <w:rsid w:val="00B11479"/>
    <w:rsid w:val="00B22B48"/>
    <w:rsid w:val="00B22DA6"/>
    <w:rsid w:val="00B25CF7"/>
    <w:rsid w:val="00B603BE"/>
    <w:rsid w:val="00B60440"/>
    <w:rsid w:val="00B62749"/>
    <w:rsid w:val="00B6399E"/>
    <w:rsid w:val="00B66B36"/>
    <w:rsid w:val="00B928B9"/>
    <w:rsid w:val="00BD7859"/>
    <w:rsid w:val="00BE1FD1"/>
    <w:rsid w:val="00C35870"/>
    <w:rsid w:val="00C43FBE"/>
    <w:rsid w:val="00C52B00"/>
    <w:rsid w:val="00C64697"/>
    <w:rsid w:val="00C7729A"/>
    <w:rsid w:val="00C87052"/>
    <w:rsid w:val="00C97DEF"/>
    <w:rsid w:val="00CB2F1E"/>
    <w:rsid w:val="00CD4D2E"/>
    <w:rsid w:val="00CF0B41"/>
    <w:rsid w:val="00D03DF5"/>
    <w:rsid w:val="00D065C8"/>
    <w:rsid w:val="00D2252C"/>
    <w:rsid w:val="00D22A1C"/>
    <w:rsid w:val="00D33DD4"/>
    <w:rsid w:val="00D35872"/>
    <w:rsid w:val="00D62699"/>
    <w:rsid w:val="00D63FE4"/>
    <w:rsid w:val="00D6556A"/>
    <w:rsid w:val="00D65C1B"/>
    <w:rsid w:val="00D80922"/>
    <w:rsid w:val="00D84124"/>
    <w:rsid w:val="00D846AE"/>
    <w:rsid w:val="00D85665"/>
    <w:rsid w:val="00D90FD3"/>
    <w:rsid w:val="00D97BBC"/>
    <w:rsid w:val="00DA7E4A"/>
    <w:rsid w:val="00DF1FA5"/>
    <w:rsid w:val="00E12F59"/>
    <w:rsid w:val="00E26FBE"/>
    <w:rsid w:val="00E4044D"/>
    <w:rsid w:val="00E516C9"/>
    <w:rsid w:val="00E55F8C"/>
    <w:rsid w:val="00E671CE"/>
    <w:rsid w:val="00E70738"/>
    <w:rsid w:val="00E72361"/>
    <w:rsid w:val="00E875A5"/>
    <w:rsid w:val="00E878B4"/>
    <w:rsid w:val="00EA2736"/>
    <w:rsid w:val="00EA4B28"/>
    <w:rsid w:val="00EB30F9"/>
    <w:rsid w:val="00ED5FC5"/>
    <w:rsid w:val="00ED671C"/>
    <w:rsid w:val="00EE38AD"/>
    <w:rsid w:val="00EF06B7"/>
    <w:rsid w:val="00EF4D78"/>
    <w:rsid w:val="00F05162"/>
    <w:rsid w:val="00F07726"/>
    <w:rsid w:val="00F1075F"/>
    <w:rsid w:val="00F25CC8"/>
    <w:rsid w:val="00F447FB"/>
    <w:rsid w:val="00F62DED"/>
    <w:rsid w:val="00F93D8F"/>
    <w:rsid w:val="00FA4E60"/>
    <w:rsid w:val="00FB2365"/>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973">
      <w:bodyDiv w:val="1"/>
      <w:marLeft w:val="0"/>
      <w:marRight w:val="0"/>
      <w:marTop w:val="0"/>
      <w:marBottom w:val="0"/>
      <w:divBdr>
        <w:top w:val="none" w:sz="0" w:space="0" w:color="auto"/>
        <w:left w:val="none" w:sz="0" w:space="0" w:color="auto"/>
        <w:bottom w:val="none" w:sz="0" w:space="0" w:color="auto"/>
        <w:right w:val="none" w:sz="0" w:space="0" w:color="auto"/>
      </w:divBdr>
      <w:divsChild>
        <w:div w:id="1047950563">
          <w:marLeft w:val="0"/>
          <w:marRight w:val="0"/>
          <w:marTop w:val="0"/>
          <w:marBottom w:val="0"/>
          <w:divBdr>
            <w:top w:val="none" w:sz="0" w:space="0" w:color="auto"/>
            <w:left w:val="none" w:sz="0" w:space="0" w:color="auto"/>
            <w:bottom w:val="none" w:sz="0" w:space="0" w:color="auto"/>
            <w:right w:val="none" w:sz="0" w:space="0" w:color="auto"/>
          </w:divBdr>
        </w:div>
        <w:div w:id="1511680070">
          <w:marLeft w:val="0"/>
          <w:marRight w:val="0"/>
          <w:marTop w:val="0"/>
          <w:marBottom w:val="0"/>
          <w:divBdr>
            <w:top w:val="none" w:sz="0" w:space="0" w:color="auto"/>
            <w:left w:val="none" w:sz="0" w:space="0" w:color="auto"/>
            <w:bottom w:val="none" w:sz="0" w:space="0" w:color="auto"/>
            <w:right w:val="none" w:sz="0" w:space="0" w:color="auto"/>
          </w:divBdr>
        </w:div>
        <w:div w:id="1772242713">
          <w:marLeft w:val="0"/>
          <w:marRight w:val="0"/>
          <w:marTop w:val="0"/>
          <w:marBottom w:val="0"/>
          <w:divBdr>
            <w:top w:val="none" w:sz="0" w:space="0" w:color="auto"/>
            <w:left w:val="none" w:sz="0" w:space="0" w:color="auto"/>
            <w:bottom w:val="none" w:sz="0" w:space="0" w:color="auto"/>
            <w:right w:val="none" w:sz="0" w:space="0" w:color="auto"/>
          </w:divBdr>
        </w:div>
        <w:div w:id="360858400">
          <w:marLeft w:val="0"/>
          <w:marRight w:val="0"/>
          <w:marTop w:val="0"/>
          <w:marBottom w:val="0"/>
          <w:divBdr>
            <w:top w:val="none" w:sz="0" w:space="0" w:color="auto"/>
            <w:left w:val="none" w:sz="0" w:space="0" w:color="auto"/>
            <w:bottom w:val="none" w:sz="0" w:space="0" w:color="auto"/>
            <w:right w:val="none" w:sz="0" w:space="0" w:color="auto"/>
          </w:divBdr>
        </w:div>
        <w:div w:id="832721858">
          <w:marLeft w:val="0"/>
          <w:marRight w:val="0"/>
          <w:marTop w:val="0"/>
          <w:marBottom w:val="0"/>
          <w:divBdr>
            <w:top w:val="none" w:sz="0" w:space="0" w:color="auto"/>
            <w:left w:val="none" w:sz="0" w:space="0" w:color="auto"/>
            <w:bottom w:val="none" w:sz="0" w:space="0" w:color="auto"/>
            <w:right w:val="none" w:sz="0" w:space="0" w:color="auto"/>
          </w:divBdr>
        </w:div>
        <w:div w:id="1786999482">
          <w:marLeft w:val="0"/>
          <w:marRight w:val="0"/>
          <w:marTop w:val="0"/>
          <w:marBottom w:val="0"/>
          <w:divBdr>
            <w:top w:val="none" w:sz="0" w:space="0" w:color="auto"/>
            <w:left w:val="none" w:sz="0" w:space="0" w:color="auto"/>
            <w:bottom w:val="none" w:sz="0" w:space="0" w:color="auto"/>
            <w:right w:val="none" w:sz="0" w:space="0" w:color="auto"/>
          </w:divBdr>
        </w:div>
        <w:div w:id="2005205350">
          <w:marLeft w:val="0"/>
          <w:marRight w:val="0"/>
          <w:marTop w:val="0"/>
          <w:marBottom w:val="0"/>
          <w:divBdr>
            <w:top w:val="none" w:sz="0" w:space="0" w:color="auto"/>
            <w:left w:val="none" w:sz="0" w:space="0" w:color="auto"/>
            <w:bottom w:val="none" w:sz="0" w:space="0" w:color="auto"/>
            <w:right w:val="none" w:sz="0" w:space="0" w:color="auto"/>
          </w:divBdr>
        </w:div>
        <w:div w:id="691149447">
          <w:marLeft w:val="0"/>
          <w:marRight w:val="0"/>
          <w:marTop w:val="0"/>
          <w:marBottom w:val="0"/>
          <w:divBdr>
            <w:top w:val="none" w:sz="0" w:space="0" w:color="auto"/>
            <w:left w:val="none" w:sz="0" w:space="0" w:color="auto"/>
            <w:bottom w:val="none" w:sz="0" w:space="0" w:color="auto"/>
            <w:right w:val="none" w:sz="0" w:space="0" w:color="auto"/>
          </w:divBdr>
        </w:div>
        <w:div w:id="988367855">
          <w:marLeft w:val="0"/>
          <w:marRight w:val="0"/>
          <w:marTop w:val="0"/>
          <w:marBottom w:val="0"/>
          <w:divBdr>
            <w:top w:val="none" w:sz="0" w:space="0" w:color="auto"/>
            <w:left w:val="none" w:sz="0" w:space="0" w:color="auto"/>
            <w:bottom w:val="none" w:sz="0" w:space="0" w:color="auto"/>
            <w:right w:val="none" w:sz="0" w:space="0" w:color="auto"/>
          </w:divBdr>
        </w:div>
        <w:div w:id="757481776">
          <w:marLeft w:val="0"/>
          <w:marRight w:val="0"/>
          <w:marTop w:val="0"/>
          <w:marBottom w:val="0"/>
          <w:divBdr>
            <w:top w:val="none" w:sz="0" w:space="0" w:color="auto"/>
            <w:left w:val="none" w:sz="0" w:space="0" w:color="auto"/>
            <w:bottom w:val="none" w:sz="0" w:space="0" w:color="auto"/>
            <w:right w:val="none" w:sz="0" w:space="0" w:color="auto"/>
          </w:divBdr>
        </w:div>
        <w:div w:id="1917081953">
          <w:marLeft w:val="0"/>
          <w:marRight w:val="0"/>
          <w:marTop w:val="0"/>
          <w:marBottom w:val="0"/>
          <w:divBdr>
            <w:top w:val="none" w:sz="0" w:space="0" w:color="auto"/>
            <w:left w:val="none" w:sz="0" w:space="0" w:color="auto"/>
            <w:bottom w:val="none" w:sz="0" w:space="0" w:color="auto"/>
            <w:right w:val="none" w:sz="0" w:space="0" w:color="auto"/>
          </w:divBdr>
        </w:div>
        <w:div w:id="1921326386">
          <w:marLeft w:val="0"/>
          <w:marRight w:val="0"/>
          <w:marTop w:val="0"/>
          <w:marBottom w:val="0"/>
          <w:divBdr>
            <w:top w:val="none" w:sz="0" w:space="0" w:color="auto"/>
            <w:left w:val="none" w:sz="0" w:space="0" w:color="auto"/>
            <w:bottom w:val="none" w:sz="0" w:space="0" w:color="auto"/>
            <w:right w:val="none" w:sz="0" w:space="0" w:color="auto"/>
          </w:divBdr>
        </w:div>
        <w:div w:id="336466362">
          <w:marLeft w:val="0"/>
          <w:marRight w:val="0"/>
          <w:marTop w:val="0"/>
          <w:marBottom w:val="0"/>
          <w:divBdr>
            <w:top w:val="none" w:sz="0" w:space="0" w:color="auto"/>
            <w:left w:val="none" w:sz="0" w:space="0" w:color="auto"/>
            <w:bottom w:val="none" w:sz="0" w:space="0" w:color="auto"/>
            <w:right w:val="none" w:sz="0" w:space="0" w:color="auto"/>
          </w:divBdr>
        </w:div>
        <w:div w:id="468203693">
          <w:marLeft w:val="0"/>
          <w:marRight w:val="0"/>
          <w:marTop w:val="0"/>
          <w:marBottom w:val="0"/>
          <w:divBdr>
            <w:top w:val="none" w:sz="0" w:space="0" w:color="auto"/>
            <w:left w:val="none" w:sz="0" w:space="0" w:color="auto"/>
            <w:bottom w:val="none" w:sz="0" w:space="0" w:color="auto"/>
            <w:right w:val="none" w:sz="0" w:space="0" w:color="auto"/>
          </w:divBdr>
        </w:div>
        <w:div w:id="1388384310">
          <w:marLeft w:val="0"/>
          <w:marRight w:val="0"/>
          <w:marTop w:val="0"/>
          <w:marBottom w:val="0"/>
          <w:divBdr>
            <w:top w:val="none" w:sz="0" w:space="0" w:color="auto"/>
            <w:left w:val="none" w:sz="0" w:space="0" w:color="auto"/>
            <w:bottom w:val="none" w:sz="0" w:space="0" w:color="auto"/>
            <w:right w:val="none" w:sz="0" w:space="0" w:color="auto"/>
          </w:divBdr>
        </w:div>
        <w:div w:id="2031712635">
          <w:marLeft w:val="0"/>
          <w:marRight w:val="0"/>
          <w:marTop w:val="0"/>
          <w:marBottom w:val="0"/>
          <w:divBdr>
            <w:top w:val="none" w:sz="0" w:space="0" w:color="auto"/>
            <w:left w:val="none" w:sz="0" w:space="0" w:color="auto"/>
            <w:bottom w:val="none" w:sz="0" w:space="0" w:color="auto"/>
            <w:right w:val="none" w:sz="0" w:space="0" w:color="auto"/>
          </w:divBdr>
        </w:div>
      </w:divsChild>
    </w:div>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59421644">
      <w:bodyDiv w:val="1"/>
      <w:marLeft w:val="0"/>
      <w:marRight w:val="0"/>
      <w:marTop w:val="0"/>
      <w:marBottom w:val="0"/>
      <w:divBdr>
        <w:top w:val="none" w:sz="0" w:space="0" w:color="auto"/>
        <w:left w:val="none" w:sz="0" w:space="0" w:color="auto"/>
        <w:bottom w:val="none" w:sz="0" w:space="0" w:color="auto"/>
        <w:right w:val="none" w:sz="0" w:space="0" w:color="auto"/>
      </w:divBdr>
      <w:divsChild>
        <w:div w:id="1064840784">
          <w:marLeft w:val="0"/>
          <w:marRight w:val="0"/>
          <w:marTop w:val="0"/>
          <w:marBottom w:val="0"/>
          <w:divBdr>
            <w:top w:val="none" w:sz="0" w:space="0" w:color="auto"/>
            <w:left w:val="none" w:sz="0" w:space="0" w:color="auto"/>
            <w:bottom w:val="none" w:sz="0" w:space="0" w:color="auto"/>
            <w:right w:val="none" w:sz="0" w:space="0" w:color="auto"/>
          </w:divBdr>
        </w:div>
        <w:div w:id="1226138171">
          <w:marLeft w:val="0"/>
          <w:marRight w:val="0"/>
          <w:marTop w:val="0"/>
          <w:marBottom w:val="0"/>
          <w:divBdr>
            <w:top w:val="none" w:sz="0" w:space="0" w:color="auto"/>
            <w:left w:val="none" w:sz="0" w:space="0" w:color="auto"/>
            <w:bottom w:val="none" w:sz="0" w:space="0" w:color="auto"/>
            <w:right w:val="none" w:sz="0" w:space="0" w:color="auto"/>
          </w:divBdr>
        </w:div>
        <w:div w:id="553929223">
          <w:marLeft w:val="0"/>
          <w:marRight w:val="0"/>
          <w:marTop w:val="0"/>
          <w:marBottom w:val="0"/>
          <w:divBdr>
            <w:top w:val="none" w:sz="0" w:space="0" w:color="auto"/>
            <w:left w:val="none" w:sz="0" w:space="0" w:color="auto"/>
            <w:bottom w:val="none" w:sz="0" w:space="0" w:color="auto"/>
            <w:right w:val="none" w:sz="0" w:space="0" w:color="auto"/>
          </w:divBdr>
        </w:div>
        <w:div w:id="516892475">
          <w:marLeft w:val="0"/>
          <w:marRight w:val="0"/>
          <w:marTop w:val="0"/>
          <w:marBottom w:val="0"/>
          <w:divBdr>
            <w:top w:val="none" w:sz="0" w:space="0" w:color="auto"/>
            <w:left w:val="none" w:sz="0" w:space="0" w:color="auto"/>
            <w:bottom w:val="none" w:sz="0" w:space="0" w:color="auto"/>
            <w:right w:val="none" w:sz="0" w:space="0" w:color="auto"/>
          </w:divBdr>
        </w:div>
        <w:div w:id="413211138">
          <w:marLeft w:val="0"/>
          <w:marRight w:val="0"/>
          <w:marTop w:val="0"/>
          <w:marBottom w:val="0"/>
          <w:divBdr>
            <w:top w:val="none" w:sz="0" w:space="0" w:color="auto"/>
            <w:left w:val="none" w:sz="0" w:space="0" w:color="auto"/>
            <w:bottom w:val="none" w:sz="0" w:space="0" w:color="auto"/>
            <w:right w:val="none" w:sz="0" w:space="0" w:color="auto"/>
          </w:divBdr>
        </w:div>
        <w:div w:id="1293365223">
          <w:marLeft w:val="0"/>
          <w:marRight w:val="0"/>
          <w:marTop w:val="0"/>
          <w:marBottom w:val="0"/>
          <w:divBdr>
            <w:top w:val="none" w:sz="0" w:space="0" w:color="auto"/>
            <w:left w:val="none" w:sz="0" w:space="0" w:color="auto"/>
            <w:bottom w:val="none" w:sz="0" w:space="0" w:color="auto"/>
            <w:right w:val="none" w:sz="0" w:space="0" w:color="auto"/>
          </w:divBdr>
        </w:div>
        <w:div w:id="1212571247">
          <w:marLeft w:val="0"/>
          <w:marRight w:val="0"/>
          <w:marTop w:val="0"/>
          <w:marBottom w:val="0"/>
          <w:divBdr>
            <w:top w:val="none" w:sz="0" w:space="0" w:color="auto"/>
            <w:left w:val="none" w:sz="0" w:space="0" w:color="auto"/>
            <w:bottom w:val="none" w:sz="0" w:space="0" w:color="auto"/>
            <w:right w:val="none" w:sz="0" w:space="0" w:color="auto"/>
          </w:divBdr>
        </w:div>
        <w:div w:id="1623338024">
          <w:marLeft w:val="0"/>
          <w:marRight w:val="0"/>
          <w:marTop w:val="0"/>
          <w:marBottom w:val="0"/>
          <w:divBdr>
            <w:top w:val="none" w:sz="0" w:space="0" w:color="auto"/>
            <w:left w:val="none" w:sz="0" w:space="0" w:color="auto"/>
            <w:bottom w:val="none" w:sz="0" w:space="0" w:color="auto"/>
            <w:right w:val="none" w:sz="0" w:space="0" w:color="auto"/>
          </w:divBdr>
        </w:div>
        <w:div w:id="540165856">
          <w:marLeft w:val="0"/>
          <w:marRight w:val="0"/>
          <w:marTop w:val="0"/>
          <w:marBottom w:val="0"/>
          <w:divBdr>
            <w:top w:val="none" w:sz="0" w:space="0" w:color="auto"/>
            <w:left w:val="none" w:sz="0" w:space="0" w:color="auto"/>
            <w:bottom w:val="none" w:sz="0" w:space="0" w:color="auto"/>
            <w:right w:val="none" w:sz="0" w:space="0" w:color="auto"/>
          </w:divBdr>
        </w:div>
        <w:div w:id="342975543">
          <w:marLeft w:val="0"/>
          <w:marRight w:val="0"/>
          <w:marTop w:val="0"/>
          <w:marBottom w:val="0"/>
          <w:divBdr>
            <w:top w:val="none" w:sz="0" w:space="0" w:color="auto"/>
            <w:left w:val="none" w:sz="0" w:space="0" w:color="auto"/>
            <w:bottom w:val="none" w:sz="0" w:space="0" w:color="auto"/>
            <w:right w:val="none" w:sz="0" w:space="0" w:color="auto"/>
          </w:divBdr>
        </w:div>
        <w:div w:id="734744172">
          <w:marLeft w:val="0"/>
          <w:marRight w:val="0"/>
          <w:marTop w:val="0"/>
          <w:marBottom w:val="0"/>
          <w:divBdr>
            <w:top w:val="none" w:sz="0" w:space="0" w:color="auto"/>
            <w:left w:val="none" w:sz="0" w:space="0" w:color="auto"/>
            <w:bottom w:val="none" w:sz="0" w:space="0" w:color="auto"/>
            <w:right w:val="none" w:sz="0" w:space="0" w:color="auto"/>
          </w:divBdr>
        </w:div>
        <w:div w:id="413357952">
          <w:marLeft w:val="0"/>
          <w:marRight w:val="0"/>
          <w:marTop w:val="0"/>
          <w:marBottom w:val="0"/>
          <w:divBdr>
            <w:top w:val="none" w:sz="0" w:space="0" w:color="auto"/>
            <w:left w:val="none" w:sz="0" w:space="0" w:color="auto"/>
            <w:bottom w:val="none" w:sz="0" w:space="0" w:color="auto"/>
            <w:right w:val="none" w:sz="0" w:space="0" w:color="auto"/>
          </w:divBdr>
        </w:div>
        <w:div w:id="1488286483">
          <w:marLeft w:val="0"/>
          <w:marRight w:val="0"/>
          <w:marTop w:val="0"/>
          <w:marBottom w:val="0"/>
          <w:divBdr>
            <w:top w:val="none" w:sz="0" w:space="0" w:color="auto"/>
            <w:left w:val="none" w:sz="0" w:space="0" w:color="auto"/>
            <w:bottom w:val="none" w:sz="0" w:space="0" w:color="auto"/>
            <w:right w:val="none" w:sz="0" w:space="0" w:color="auto"/>
          </w:divBdr>
        </w:div>
        <w:div w:id="1191183254">
          <w:marLeft w:val="0"/>
          <w:marRight w:val="0"/>
          <w:marTop w:val="0"/>
          <w:marBottom w:val="0"/>
          <w:divBdr>
            <w:top w:val="none" w:sz="0" w:space="0" w:color="auto"/>
            <w:left w:val="none" w:sz="0" w:space="0" w:color="auto"/>
            <w:bottom w:val="none" w:sz="0" w:space="0" w:color="auto"/>
            <w:right w:val="none" w:sz="0" w:space="0" w:color="auto"/>
          </w:divBdr>
        </w:div>
        <w:div w:id="386993877">
          <w:marLeft w:val="0"/>
          <w:marRight w:val="0"/>
          <w:marTop w:val="0"/>
          <w:marBottom w:val="0"/>
          <w:divBdr>
            <w:top w:val="none" w:sz="0" w:space="0" w:color="auto"/>
            <w:left w:val="none" w:sz="0" w:space="0" w:color="auto"/>
            <w:bottom w:val="none" w:sz="0" w:space="0" w:color="auto"/>
            <w:right w:val="none" w:sz="0" w:space="0" w:color="auto"/>
          </w:divBdr>
        </w:div>
        <w:div w:id="2105035563">
          <w:marLeft w:val="0"/>
          <w:marRight w:val="0"/>
          <w:marTop w:val="0"/>
          <w:marBottom w:val="0"/>
          <w:divBdr>
            <w:top w:val="none" w:sz="0" w:space="0" w:color="auto"/>
            <w:left w:val="none" w:sz="0" w:space="0" w:color="auto"/>
            <w:bottom w:val="none" w:sz="0" w:space="0" w:color="auto"/>
            <w:right w:val="none" w:sz="0" w:space="0" w:color="auto"/>
          </w:divBdr>
        </w:div>
      </w:divsChild>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uhi.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ss.co.uk/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miles@uhi.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nnt xmlns="71eec421-166b-4277-8215-1f56f39b69fb" xsi:nil="true"/>
    <y8dc xmlns="71eec421-166b-4277-8215-1f56f39b69fb" xsi:nil="true"/>
    <FUNDED_x0020_BY_x0020_EU xmlns="71eec421-166b-4277-8215-1f56f39b69fb">NO</FUNDED_x0020_BY_x0020_EU>
    <TaxCatchAll xmlns="af657c29-f880-4554-805a-56d90e8906dc">
      <Value>1</Value>
    </TaxCatchAll>
    <lcf76f155ced4ddcb4097134ff3c332f xmlns="71eec421-166b-4277-8215-1f56f39b69fb">
      <Terms xmlns="http://schemas.microsoft.com/office/infopath/2007/PartnerControls"/>
    </lcf76f155ced4ddcb4097134ff3c332f>
    <q1wf xmlns="71eec421-166b-4277-8215-1f56f39b69fb" xsi:nil="true"/>
  </documentManagement>
</p:properties>
</file>

<file path=customXml/itemProps1.xml><?xml version="1.0" encoding="utf-8"?>
<ds:datastoreItem xmlns:ds="http://schemas.openxmlformats.org/officeDocument/2006/customXml" ds:itemID="{90D32C1A-2433-4DE5-9EB0-E877A94EFBC6}"/>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4.xml><?xml version="1.0" encoding="utf-8"?>
<ds:datastoreItem xmlns:ds="http://schemas.openxmlformats.org/officeDocument/2006/customXml" ds:itemID="{B8D5D76B-4BFF-48EB-9291-19C4453A606A}">
  <ds:schemaRefs>
    <ds:schemaRef ds:uri="694e7080-93fe-412d-b0df-00838550afc2"/>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487</Words>
  <Characters>2886</Characters>
  <Application>Microsoft Office Word</Application>
  <DocSecurity>0</DocSecurity>
  <Lines>24</Lines>
  <Paragraphs>6</Paragraphs>
  <ScaleCrop>false</ScaleCrop>
  <Company>UHI Millennium Institute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Victoria Bartlet</cp:lastModifiedBy>
  <cp:revision>22</cp:revision>
  <cp:lastPrinted>2012-12-08T02:16:00Z</cp:lastPrinted>
  <dcterms:created xsi:type="dcterms:W3CDTF">2025-08-20T13:49:00Z</dcterms:created>
  <dcterms:modified xsi:type="dcterms:W3CDTF">2025-08-20T14:13:00Z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0x0101004550D1D9A964B948B469231D7C4F49EE</vt:lpwstr>
  </property>
  <property fmtid="{D5CDD505-2E9C-101B-9397-08002B2CF9AE}" pid="8" name="Document category">
    <vt:lpwstr/>
  </property>
  <property fmtid="{D5CDD505-2E9C-101B-9397-08002B2CF9AE}" pid="9" name="UHI_x0020_classification">
    <vt:lpwstr>1;#Procedures|1e9b8590-74f0-45a2-a912-3ff707a1c349</vt:lpwstr>
  </property>
</Properties>
</file>